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14D" w:rsidRDefault="002C214D" w:rsidP="008506D3">
      <w:pPr>
        <w:bidi/>
        <w:jc w:val="center"/>
        <w:rPr>
          <w:rFonts w:cs="Simplified Arabic"/>
          <w:szCs w:val="24"/>
          <w:rtl/>
          <w:lang w:eastAsia="en-US"/>
        </w:rPr>
      </w:pPr>
      <w:r w:rsidRPr="00EE48EA">
        <w:rPr>
          <w:rFonts w:cs="Simplified Arabic" w:hint="cs"/>
          <w:szCs w:val="24"/>
          <w:rtl/>
          <w:lang w:eastAsia="en-US"/>
        </w:rPr>
        <w:t xml:space="preserve">الفصل </w:t>
      </w:r>
      <w:r>
        <w:rPr>
          <w:rFonts w:cs="Simplified Arabic" w:hint="cs"/>
          <w:szCs w:val="24"/>
          <w:rtl/>
          <w:lang w:eastAsia="en-US"/>
        </w:rPr>
        <w:t>الأول</w:t>
      </w:r>
    </w:p>
    <w:p w:rsidR="002C214D" w:rsidRPr="00051078" w:rsidRDefault="002C214D" w:rsidP="008506D3">
      <w:pPr>
        <w:bidi/>
        <w:jc w:val="center"/>
        <w:rPr>
          <w:rFonts w:cs="Simplified Arabic"/>
          <w:sz w:val="18"/>
          <w:szCs w:val="18"/>
          <w:rtl/>
          <w:lang w:eastAsia="en-US"/>
        </w:rPr>
      </w:pPr>
    </w:p>
    <w:p w:rsidR="00DF1699" w:rsidRPr="00261F72" w:rsidRDefault="00DF1699" w:rsidP="00AC465C">
      <w:pPr>
        <w:bidi/>
        <w:jc w:val="center"/>
        <w:rPr>
          <w:rFonts w:cs="Simplified Arabic"/>
          <w:b/>
          <w:bCs/>
          <w:color w:val="000000" w:themeColor="text1"/>
          <w:rtl/>
        </w:rPr>
      </w:pPr>
      <w:r w:rsidRPr="00261F72">
        <w:rPr>
          <w:rFonts w:cs="Simplified Arabic" w:hint="cs"/>
          <w:b/>
          <w:bCs/>
          <w:color w:val="000000" w:themeColor="text1"/>
          <w:rtl/>
        </w:rPr>
        <w:t xml:space="preserve">المصطلحات </w:t>
      </w:r>
      <w:r w:rsidR="00AC465C">
        <w:rPr>
          <w:rFonts w:cs="Simplified Arabic" w:hint="cs"/>
          <w:b/>
          <w:bCs/>
          <w:color w:val="000000" w:themeColor="text1"/>
          <w:rtl/>
        </w:rPr>
        <w:t>والمؤشرات</w:t>
      </w:r>
    </w:p>
    <w:p w:rsidR="001944EA" w:rsidRPr="00051078" w:rsidRDefault="001944EA" w:rsidP="008506D3">
      <w:pPr>
        <w:tabs>
          <w:tab w:val="left" w:pos="-1"/>
        </w:tabs>
        <w:bidi/>
        <w:ind w:left="-1"/>
        <w:jc w:val="center"/>
        <w:rPr>
          <w:rFonts w:cs="Simplified Arabic"/>
          <w:b/>
          <w:bCs/>
          <w:color w:val="0000FF"/>
          <w:sz w:val="20"/>
          <w:szCs w:val="20"/>
          <w:rtl/>
        </w:rPr>
      </w:pPr>
    </w:p>
    <w:p w:rsidR="00DF1699" w:rsidRDefault="00DF1699" w:rsidP="008506D3">
      <w:pPr>
        <w:bidi/>
        <w:ind w:left="-1"/>
        <w:jc w:val="both"/>
        <w:rPr>
          <w:rFonts w:cs="Simplified Arabic"/>
          <w:szCs w:val="24"/>
          <w:rtl/>
        </w:rPr>
      </w:pPr>
      <w:r>
        <w:rPr>
          <w:rFonts w:cs="Simplified Arabic"/>
          <w:szCs w:val="24"/>
          <w:rtl/>
        </w:rPr>
        <w:t xml:space="preserve">يشمل هذا الفصل شرحاً </w:t>
      </w:r>
      <w:r>
        <w:rPr>
          <w:rFonts w:cs="Simplified Arabic" w:hint="cs"/>
          <w:szCs w:val="24"/>
          <w:rtl/>
        </w:rPr>
        <w:t>ل</w:t>
      </w:r>
      <w:r>
        <w:rPr>
          <w:rFonts w:cs="Simplified Arabic"/>
          <w:szCs w:val="24"/>
          <w:rtl/>
        </w:rPr>
        <w:t>لمفاهيم</w:t>
      </w:r>
      <w:r>
        <w:rPr>
          <w:rFonts w:cs="Simplified Arabic" w:hint="cs"/>
          <w:szCs w:val="24"/>
          <w:rtl/>
        </w:rPr>
        <w:t xml:space="preserve"> والمصطلحات</w:t>
      </w:r>
      <w:r>
        <w:rPr>
          <w:rFonts w:cs="Simplified Arabic"/>
          <w:szCs w:val="24"/>
          <w:rtl/>
        </w:rPr>
        <w:t xml:space="preserve"> </w:t>
      </w:r>
      <w:r w:rsidRPr="001944EA">
        <w:rPr>
          <w:rFonts w:cs="Simplified Arabic" w:hint="cs"/>
          <w:szCs w:val="24"/>
          <w:rtl/>
          <w:lang w:eastAsia="en-US"/>
        </w:rPr>
        <w:t>المستخدمة</w:t>
      </w:r>
      <w:r w:rsidRPr="001944EA">
        <w:rPr>
          <w:rFonts w:cs="Simplified Arabic"/>
          <w:szCs w:val="24"/>
          <w:rtl/>
          <w:lang w:eastAsia="en-US"/>
        </w:rPr>
        <w:t xml:space="preserve"> </w:t>
      </w:r>
      <w:r>
        <w:rPr>
          <w:rFonts w:cs="Simplified Arabic" w:hint="cs"/>
          <w:szCs w:val="24"/>
          <w:rtl/>
          <w:lang w:eastAsia="en-US"/>
        </w:rPr>
        <w:t xml:space="preserve">في هذا المسح </w:t>
      </w:r>
      <w:r w:rsidRPr="001944EA">
        <w:rPr>
          <w:rFonts w:cs="Simplified Arabic"/>
          <w:szCs w:val="24"/>
          <w:rtl/>
          <w:lang w:eastAsia="en-US"/>
        </w:rPr>
        <w:t>وفق معجم المصطلحات</w:t>
      </w:r>
      <w:r w:rsidRPr="001944EA">
        <w:rPr>
          <w:rFonts w:cs="Simplified Arabic" w:hint="cs"/>
          <w:szCs w:val="24"/>
          <w:rtl/>
          <w:lang w:eastAsia="en-US"/>
        </w:rPr>
        <w:t xml:space="preserve"> الإحصائية</w:t>
      </w:r>
      <w:r>
        <w:rPr>
          <w:rFonts w:cs="Simplified Arabic" w:hint="cs"/>
          <w:szCs w:val="24"/>
          <w:rtl/>
        </w:rPr>
        <w:t xml:space="preserve"> </w:t>
      </w:r>
      <w:r>
        <w:rPr>
          <w:rFonts w:cs="Simplified Arabic"/>
          <w:szCs w:val="24"/>
          <w:rtl/>
          <w:lang w:eastAsia="en-US"/>
        </w:rPr>
        <w:t>الصادر</w:t>
      </w:r>
      <w:r>
        <w:rPr>
          <w:rFonts w:cs="Simplified Arabic" w:hint="cs"/>
          <w:szCs w:val="24"/>
          <w:rtl/>
          <w:lang w:eastAsia="en-US"/>
        </w:rPr>
        <w:t xml:space="preserve"> </w:t>
      </w:r>
      <w:r w:rsidRPr="001944EA">
        <w:rPr>
          <w:rFonts w:cs="Simplified Arabic"/>
          <w:szCs w:val="24"/>
          <w:rtl/>
          <w:lang w:eastAsia="en-US"/>
        </w:rPr>
        <w:t>عن الجهاز والمعتمد</w:t>
      </w:r>
      <w:r w:rsidRPr="001944EA">
        <w:rPr>
          <w:rFonts w:cs="Simplified Arabic" w:hint="cs"/>
          <w:szCs w:val="24"/>
          <w:rtl/>
          <w:lang w:eastAsia="en-US"/>
        </w:rPr>
        <w:t xml:space="preserve"> </w:t>
      </w:r>
      <w:r w:rsidRPr="001944EA">
        <w:rPr>
          <w:rFonts w:cs="Simplified Arabic"/>
          <w:szCs w:val="24"/>
          <w:rtl/>
          <w:lang w:eastAsia="en-US"/>
        </w:rPr>
        <w:t>على احدث التوص</w:t>
      </w:r>
      <w:r>
        <w:rPr>
          <w:rFonts w:cs="Simplified Arabic"/>
          <w:szCs w:val="24"/>
          <w:rtl/>
          <w:lang w:eastAsia="en-US"/>
        </w:rPr>
        <w:t>يات الدولية المتعلقة بالإحصاءات</w:t>
      </w:r>
      <w:r w:rsidR="00944CA9">
        <w:rPr>
          <w:rFonts w:cs="Simplified Arabic" w:hint="cs"/>
          <w:szCs w:val="24"/>
          <w:rtl/>
        </w:rPr>
        <w:t>.</w:t>
      </w:r>
    </w:p>
    <w:p w:rsidR="00DF1699" w:rsidRPr="004A5D06" w:rsidRDefault="00DF1699" w:rsidP="008506D3">
      <w:pPr>
        <w:bidi/>
        <w:jc w:val="both"/>
        <w:rPr>
          <w:rFonts w:cs="Simplified Arabic"/>
          <w:b/>
          <w:bCs/>
          <w:sz w:val="16"/>
          <w:szCs w:val="16"/>
          <w:rtl/>
        </w:rPr>
      </w:pPr>
    </w:p>
    <w:p w:rsidR="00DF1699" w:rsidRDefault="00DF1699" w:rsidP="008506D3">
      <w:pPr>
        <w:bidi/>
        <w:jc w:val="both"/>
        <w:rPr>
          <w:rFonts w:cs="Simplified Arabic"/>
          <w:szCs w:val="24"/>
          <w:rtl/>
        </w:rPr>
      </w:pPr>
      <w:r>
        <w:rPr>
          <w:rFonts w:cs="Simplified Arabic"/>
          <w:b/>
          <w:bCs/>
          <w:szCs w:val="24"/>
          <w:rtl/>
        </w:rPr>
        <w:t>الأسرة:</w:t>
      </w:r>
    </w:p>
    <w:p w:rsidR="00DF1699" w:rsidRDefault="00057744" w:rsidP="008506D3">
      <w:pPr>
        <w:bidi/>
        <w:jc w:val="both"/>
        <w:rPr>
          <w:rFonts w:cs="Simplified Arabic"/>
          <w:szCs w:val="24"/>
          <w:rtl/>
        </w:rPr>
      </w:pPr>
      <w:r w:rsidRPr="00057744">
        <w:rPr>
          <w:rFonts w:cs="Simplified Arabic"/>
          <w:szCs w:val="24"/>
          <w:rtl/>
        </w:rPr>
        <w:t>فرد أو مجموعة أفراد تربطهم أو لا تربطهم صلة قرابة، ويقيمون في مسكن واحد، ويشتركون في المأكل أو في أي وجه متعلق بترتيبات المعيشة</w:t>
      </w:r>
      <w:r w:rsidRPr="00057744">
        <w:rPr>
          <w:szCs w:val="24"/>
          <w:rtl/>
        </w:rPr>
        <w:t>.</w:t>
      </w:r>
    </w:p>
    <w:p w:rsidR="00057744" w:rsidRPr="00403855" w:rsidRDefault="00057744" w:rsidP="00057744">
      <w:pPr>
        <w:bidi/>
        <w:jc w:val="both"/>
        <w:rPr>
          <w:rFonts w:cs="Simplified Arabic"/>
          <w:sz w:val="16"/>
          <w:szCs w:val="16"/>
          <w:rtl/>
        </w:rPr>
      </w:pPr>
    </w:p>
    <w:p w:rsidR="00DF1699" w:rsidRPr="00057744" w:rsidRDefault="00DF1699" w:rsidP="008506D3">
      <w:pPr>
        <w:bidi/>
        <w:jc w:val="both"/>
        <w:rPr>
          <w:rFonts w:cs="Simplified Arabic"/>
          <w:b/>
          <w:bCs/>
          <w:szCs w:val="24"/>
          <w:rtl/>
        </w:rPr>
      </w:pPr>
      <w:r w:rsidRPr="00057744">
        <w:rPr>
          <w:rFonts w:cs="Simplified Arabic"/>
          <w:b/>
          <w:bCs/>
          <w:szCs w:val="24"/>
          <w:rtl/>
        </w:rPr>
        <w:t>الفرد في الأسرة:</w:t>
      </w:r>
    </w:p>
    <w:p w:rsidR="00DF1699" w:rsidRDefault="00057744" w:rsidP="00057744">
      <w:pPr>
        <w:bidi/>
        <w:jc w:val="both"/>
        <w:rPr>
          <w:rFonts w:cs="Simplified Arabic"/>
          <w:szCs w:val="24"/>
          <w:rtl/>
        </w:rPr>
      </w:pPr>
      <w:r w:rsidRPr="00057744">
        <w:rPr>
          <w:rFonts w:cs="Simplified Arabic"/>
          <w:szCs w:val="24"/>
          <w:rtl/>
        </w:rPr>
        <w:t>هو الفرد الموجود في الوحدة السكنية ويعتبر على انه فرد في الأسرة أو عضو فيها إذا كانت هذه الوحدة السكنية هي مكان الإقامة المعتاد له أو مكان الإقامة الوحيد له.</w:t>
      </w:r>
    </w:p>
    <w:p w:rsidR="00DF1699" w:rsidRPr="004A5D06" w:rsidRDefault="00DF1699" w:rsidP="008506D3">
      <w:pPr>
        <w:bidi/>
        <w:jc w:val="both"/>
        <w:rPr>
          <w:rFonts w:cs="Simplified Arabic"/>
          <w:sz w:val="16"/>
          <w:szCs w:val="16"/>
          <w:rtl/>
        </w:rPr>
      </w:pPr>
    </w:p>
    <w:p w:rsidR="00DF1699" w:rsidRDefault="00DF1699" w:rsidP="008506D3">
      <w:pPr>
        <w:bidi/>
        <w:jc w:val="both"/>
        <w:rPr>
          <w:rFonts w:cs="Simplified Arabic"/>
          <w:b/>
          <w:bCs/>
          <w:szCs w:val="24"/>
          <w:rtl/>
        </w:rPr>
      </w:pPr>
      <w:r>
        <w:rPr>
          <w:rFonts w:cs="Simplified Arabic" w:hint="cs"/>
          <w:b/>
          <w:bCs/>
          <w:szCs w:val="24"/>
          <w:rtl/>
        </w:rPr>
        <w:t>العمر بالسنوا</w:t>
      </w:r>
      <w:r>
        <w:rPr>
          <w:rFonts w:cs="Simplified Arabic" w:hint="eastAsia"/>
          <w:b/>
          <w:bCs/>
          <w:szCs w:val="24"/>
          <w:rtl/>
        </w:rPr>
        <w:t>ت</w:t>
      </w:r>
      <w:r>
        <w:rPr>
          <w:rFonts w:cs="Simplified Arabic" w:hint="cs"/>
          <w:b/>
          <w:bCs/>
          <w:szCs w:val="24"/>
          <w:rtl/>
        </w:rPr>
        <w:t xml:space="preserve"> الكاملة</w:t>
      </w:r>
      <w:r>
        <w:rPr>
          <w:rFonts w:cs="Simplified Arabic"/>
          <w:b/>
          <w:bCs/>
          <w:szCs w:val="24"/>
          <w:rtl/>
        </w:rPr>
        <w:t>:</w:t>
      </w:r>
    </w:p>
    <w:p w:rsidR="00DF1699" w:rsidRPr="00712436" w:rsidRDefault="00DF1699" w:rsidP="008506D3">
      <w:pPr>
        <w:bidi/>
        <w:ind w:left="1"/>
        <w:jc w:val="both"/>
        <w:rPr>
          <w:rFonts w:cs="Simplified Arabic"/>
          <w:szCs w:val="24"/>
          <w:rtl/>
        </w:rPr>
      </w:pPr>
      <w:r w:rsidRPr="00712436">
        <w:rPr>
          <w:rFonts w:cs="Simplified Arabic" w:hint="cs"/>
          <w:szCs w:val="24"/>
          <w:rtl/>
        </w:rPr>
        <w:t>هو</w:t>
      </w:r>
      <w:r w:rsidRPr="00712436">
        <w:rPr>
          <w:rFonts w:cs="Simplified Arabic"/>
          <w:szCs w:val="24"/>
          <w:rtl/>
        </w:rPr>
        <w:t xml:space="preserve"> الفترة الزمنية بين تاريخ الميلاد ولحظة الإسناد الزمني للمسح معبراً عنه بالسنوات الكاملة. </w:t>
      </w:r>
    </w:p>
    <w:p w:rsidR="00DF1699" w:rsidRPr="004A5D06" w:rsidRDefault="00DF1699" w:rsidP="008506D3">
      <w:pPr>
        <w:bidi/>
        <w:jc w:val="both"/>
        <w:rPr>
          <w:rFonts w:cs="Simplified Arabic"/>
          <w:sz w:val="16"/>
          <w:szCs w:val="16"/>
          <w:rtl/>
        </w:rPr>
      </w:pPr>
    </w:p>
    <w:p w:rsidR="00DF1699" w:rsidRDefault="00DF1699" w:rsidP="008506D3">
      <w:pPr>
        <w:bidi/>
        <w:jc w:val="both"/>
        <w:rPr>
          <w:rFonts w:cs="Simplified Arabic"/>
          <w:b/>
          <w:bCs/>
          <w:szCs w:val="24"/>
          <w:rtl/>
        </w:rPr>
      </w:pPr>
      <w:r>
        <w:rPr>
          <w:rFonts w:cs="Simplified Arabic" w:hint="cs"/>
          <w:b/>
          <w:bCs/>
          <w:szCs w:val="24"/>
          <w:rtl/>
        </w:rPr>
        <w:t>الحالة الزواجية:</w:t>
      </w:r>
    </w:p>
    <w:p w:rsidR="00DF1699" w:rsidRDefault="00DF1699" w:rsidP="008506D3">
      <w:pPr>
        <w:bidi/>
        <w:jc w:val="both"/>
        <w:rPr>
          <w:rFonts w:cs="Simplified Arabic"/>
          <w:szCs w:val="24"/>
          <w:rtl/>
        </w:rPr>
      </w:pPr>
      <w:r>
        <w:rPr>
          <w:rFonts w:cs="Simplified Arabic"/>
          <w:b/>
          <w:bCs/>
          <w:szCs w:val="24"/>
          <w:rtl/>
        </w:rPr>
        <w:t>الحالة الزواجية للفرد</w:t>
      </w:r>
      <w:r>
        <w:rPr>
          <w:rFonts w:cs="Simplified Arabic"/>
          <w:szCs w:val="24"/>
          <w:rtl/>
        </w:rPr>
        <w:t xml:space="preserve"> والتي تعني حالة الفرد الشخصية والتي يكون عليها ذلك الفرد الذي يبلغ من العمر 1</w:t>
      </w:r>
      <w:r>
        <w:rPr>
          <w:rFonts w:cs="Simplified Arabic" w:hint="cs"/>
          <w:szCs w:val="24"/>
          <w:rtl/>
        </w:rPr>
        <w:t>4</w:t>
      </w:r>
      <w:r>
        <w:rPr>
          <w:rFonts w:cs="Simplified Arabic"/>
          <w:szCs w:val="24"/>
          <w:rtl/>
        </w:rPr>
        <w:t xml:space="preserve"> سنة فأكثر وقت إجراء المقابلة والمتعلقة بقوانين وعادات الزواج المعمول بها في البلد.</w:t>
      </w:r>
      <w:r>
        <w:rPr>
          <w:rFonts w:cs="Simplified Arabic" w:hint="cs"/>
          <w:szCs w:val="24"/>
          <w:rtl/>
        </w:rPr>
        <w:t xml:space="preserve">  </w:t>
      </w:r>
      <w:r>
        <w:rPr>
          <w:rFonts w:cs="Simplified Arabic"/>
          <w:szCs w:val="24"/>
          <w:rtl/>
        </w:rPr>
        <w:t xml:space="preserve">وقد تكون إحدى الحالات التالية: </w:t>
      </w:r>
    </w:p>
    <w:p w:rsidR="00DF1699" w:rsidRDefault="00DF1699" w:rsidP="00051078">
      <w:pPr>
        <w:tabs>
          <w:tab w:val="left" w:pos="1557"/>
        </w:tabs>
        <w:bidi/>
        <w:ind w:left="423" w:hanging="284"/>
        <w:jc w:val="both"/>
        <w:rPr>
          <w:rFonts w:cs="Simplified Arabic"/>
          <w:szCs w:val="24"/>
          <w:rtl/>
        </w:rPr>
      </w:pPr>
      <w:r>
        <w:rPr>
          <w:rFonts w:cs="Simplified Arabic"/>
          <w:b/>
          <w:bCs/>
          <w:szCs w:val="24"/>
          <w:rtl/>
        </w:rPr>
        <w:t xml:space="preserve">1. </w:t>
      </w:r>
      <w:r>
        <w:rPr>
          <w:rFonts w:cs="Simplified Arabic" w:hint="cs"/>
          <w:b/>
          <w:bCs/>
          <w:szCs w:val="24"/>
          <w:rtl/>
        </w:rPr>
        <w:t>أعزب/عزباء</w:t>
      </w:r>
      <w:r w:rsidR="00442A29">
        <w:rPr>
          <w:rFonts w:cs="Simplified Arabic" w:hint="cs"/>
          <w:b/>
          <w:bCs/>
          <w:szCs w:val="24"/>
          <w:rtl/>
        </w:rPr>
        <w:t>(لم يتزوج أبداً)</w:t>
      </w:r>
      <w:r>
        <w:rPr>
          <w:rFonts w:cs="Simplified Arabic"/>
          <w:b/>
          <w:bCs/>
          <w:szCs w:val="24"/>
          <w:rtl/>
        </w:rPr>
        <w:t>:</w:t>
      </w:r>
      <w:r>
        <w:rPr>
          <w:rFonts w:cs="Simplified Arabic"/>
          <w:szCs w:val="24"/>
          <w:rtl/>
        </w:rPr>
        <w:t xml:space="preserve"> وهو الفرد الذي يبلغ عمره 1</w:t>
      </w:r>
      <w:r>
        <w:rPr>
          <w:rFonts w:cs="Simplified Arabic" w:hint="cs"/>
          <w:szCs w:val="24"/>
          <w:rtl/>
        </w:rPr>
        <w:t>4</w:t>
      </w:r>
      <w:r>
        <w:rPr>
          <w:rFonts w:cs="Simplified Arabic"/>
          <w:szCs w:val="24"/>
          <w:rtl/>
        </w:rPr>
        <w:t xml:space="preserve"> سنة فأكثر، ولم يتزوج زواجا فعليا وفقا للعرف السائد (أي لم يتم الدخول بعد) ولم يعقد قرانه ولم يكن قد تزوج في السابق.</w:t>
      </w:r>
    </w:p>
    <w:p w:rsidR="00DF1699" w:rsidRDefault="00DF1699" w:rsidP="00051078">
      <w:pPr>
        <w:bidi/>
        <w:ind w:left="423" w:hanging="284"/>
        <w:jc w:val="both"/>
        <w:rPr>
          <w:rFonts w:cs="Simplified Arabic"/>
          <w:szCs w:val="24"/>
          <w:rtl/>
        </w:rPr>
      </w:pPr>
      <w:r>
        <w:rPr>
          <w:rFonts w:cs="Simplified Arabic"/>
          <w:b/>
          <w:bCs/>
          <w:szCs w:val="24"/>
          <w:rtl/>
        </w:rPr>
        <w:t xml:space="preserve">2. عقد </w:t>
      </w:r>
      <w:r>
        <w:rPr>
          <w:rFonts w:cs="Simplified Arabic" w:hint="cs"/>
          <w:b/>
          <w:bCs/>
          <w:szCs w:val="24"/>
          <w:rtl/>
        </w:rPr>
        <w:t>لأول مرة ولم يتم الدخول</w:t>
      </w:r>
      <w:r>
        <w:rPr>
          <w:rFonts w:cs="Simplified Arabic"/>
          <w:szCs w:val="24"/>
          <w:rtl/>
        </w:rPr>
        <w:t>: هو الفرد الذي يبلغ عمره 1</w:t>
      </w:r>
      <w:r>
        <w:rPr>
          <w:rFonts w:cs="Simplified Arabic" w:hint="cs"/>
          <w:szCs w:val="24"/>
          <w:rtl/>
        </w:rPr>
        <w:t>4</w:t>
      </w:r>
      <w:r>
        <w:rPr>
          <w:rFonts w:cs="Simplified Arabic"/>
          <w:szCs w:val="24"/>
          <w:rtl/>
        </w:rPr>
        <w:t xml:space="preserve"> سنة فأكثر، وقد تم تسجيل عقد زواج رسمي له من قبل  المحكمة ولكنه لم يتزوج فعليا وفقا للعرف السائد (أي لم يتم الدخول بعد) وليس مطلقا</w:t>
      </w:r>
      <w:r>
        <w:rPr>
          <w:rFonts w:cs="Simplified Arabic" w:hint="cs"/>
          <w:szCs w:val="24"/>
          <w:rtl/>
        </w:rPr>
        <w:t>ً</w:t>
      </w:r>
      <w:r>
        <w:rPr>
          <w:rFonts w:cs="Simplified Arabic"/>
          <w:szCs w:val="24"/>
          <w:rtl/>
        </w:rPr>
        <w:t xml:space="preserve"> أو أرملاً من زواج سابق، ولا يشمل الفرد الذكر المتزوج حالياً وعقد قرانه للمرة الثانية حيث يعتبر متزوجاً.</w:t>
      </w:r>
    </w:p>
    <w:p w:rsidR="00DF1699" w:rsidRDefault="00DF1699" w:rsidP="00051078">
      <w:pPr>
        <w:tabs>
          <w:tab w:val="left" w:pos="990"/>
        </w:tabs>
        <w:bidi/>
        <w:ind w:left="423" w:hanging="284"/>
        <w:jc w:val="both"/>
        <w:rPr>
          <w:rFonts w:cs="Simplified Arabic"/>
          <w:szCs w:val="24"/>
          <w:rtl/>
        </w:rPr>
      </w:pPr>
      <w:r>
        <w:rPr>
          <w:rFonts w:cs="Simplified Arabic"/>
          <w:b/>
          <w:bCs/>
          <w:szCs w:val="24"/>
          <w:rtl/>
        </w:rPr>
        <w:t>3. متزوج</w:t>
      </w:r>
      <w:r>
        <w:rPr>
          <w:rFonts w:cs="Simplified Arabic" w:hint="cs"/>
          <w:b/>
          <w:bCs/>
          <w:szCs w:val="24"/>
          <w:rtl/>
        </w:rPr>
        <w:t>/متزوجة</w:t>
      </w:r>
      <w:r>
        <w:rPr>
          <w:rFonts w:cs="Simplified Arabic"/>
          <w:b/>
          <w:bCs/>
          <w:szCs w:val="24"/>
          <w:rtl/>
        </w:rPr>
        <w:t>:</w:t>
      </w:r>
      <w:r>
        <w:rPr>
          <w:rFonts w:cs="Simplified Arabic"/>
          <w:szCs w:val="24"/>
          <w:rtl/>
        </w:rPr>
        <w:t xml:space="preserve"> هو الفرد الذي يبلغ عمره 1</w:t>
      </w:r>
      <w:r>
        <w:rPr>
          <w:rFonts w:cs="Simplified Arabic" w:hint="cs"/>
          <w:szCs w:val="24"/>
          <w:rtl/>
        </w:rPr>
        <w:t>4</w:t>
      </w:r>
      <w:r>
        <w:rPr>
          <w:rFonts w:cs="Simplified Arabic"/>
          <w:szCs w:val="24"/>
          <w:rtl/>
        </w:rPr>
        <w:t xml:space="preserve"> سنة فأكثر والمتزوج زواجا فعليا وفقا للعرف السائد سواء أكان الزوجان يقيمان معا وقت إجراء المقابلة أم لا.  وبغض النظر عن حالته السابقة.</w:t>
      </w:r>
    </w:p>
    <w:p w:rsidR="00DF1699" w:rsidRDefault="00DF1699" w:rsidP="00051078">
      <w:pPr>
        <w:bidi/>
        <w:ind w:left="423" w:hanging="284"/>
        <w:jc w:val="both"/>
        <w:rPr>
          <w:rFonts w:cs="Simplified Arabic"/>
          <w:szCs w:val="24"/>
          <w:rtl/>
        </w:rPr>
      </w:pPr>
      <w:r>
        <w:rPr>
          <w:rFonts w:cs="Simplified Arabic"/>
          <w:b/>
          <w:bCs/>
          <w:szCs w:val="24"/>
          <w:rtl/>
        </w:rPr>
        <w:t>4. مطلق</w:t>
      </w:r>
      <w:r>
        <w:rPr>
          <w:rFonts w:cs="Simplified Arabic" w:hint="cs"/>
          <w:b/>
          <w:bCs/>
          <w:szCs w:val="24"/>
          <w:rtl/>
        </w:rPr>
        <w:t>/مطلقة</w:t>
      </w:r>
      <w:r>
        <w:rPr>
          <w:rFonts w:cs="Simplified Arabic"/>
          <w:szCs w:val="24"/>
          <w:rtl/>
        </w:rPr>
        <w:t>: هو الفرد الذي يبلغ من العمر 1</w:t>
      </w:r>
      <w:r>
        <w:rPr>
          <w:rFonts w:cs="Simplified Arabic" w:hint="cs"/>
          <w:szCs w:val="24"/>
          <w:rtl/>
        </w:rPr>
        <w:t>4</w:t>
      </w:r>
      <w:r>
        <w:rPr>
          <w:rFonts w:cs="Simplified Arabic"/>
          <w:szCs w:val="24"/>
          <w:rtl/>
        </w:rPr>
        <w:t xml:space="preserve"> سنة فأكثر وسبق له الزواج فعلا وانفصم (انحل) آخر زواج بالطلاق المسجل شرعا ولم يتزوج مرة أخرى.</w:t>
      </w:r>
    </w:p>
    <w:p w:rsidR="00DF1699" w:rsidRDefault="00DF1699" w:rsidP="00051078">
      <w:pPr>
        <w:bidi/>
        <w:ind w:left="423" w:hanging="284"/>
        <w:jc w:val="both"/>
        <w:rPr>
          <w:rFonts w:cs="Simplified Arabic"/>
          <w:szCs w:val="24"/>
          <w:rtl/>
        </w:rPr>
      </w:pPr>
      <w:r>
        <w:rPr>
          <w:rFonts w:cs="Simplified Arabic"/>
          <w:b/>
          <w:bCs/>
          <w:szCs w:val="24"/>
          <w:rtl/>
        </w:rPr>
        <w:t>5. أرمل</w:t>
      </w:r>
      <w:r>
        <w:rPr>
          <w:rFonts w:cs="Simplified Arabic" w:hint="cs"/>
          <w:b/>
          <w:bCs/>
          <w:szCs w:val="24"/>
          <w:rtl/>
        </w:rPr>
        <w:t>/أرملة</w:t>
      </w:r>
      <w:r>
        <w:rPr>
          <w:rFonts w:cs="Simplified Arabic"/>
          <w:b/>
          <w:bCs/>
          <w:szCs w:val="24"/>
          <w:rtl/>
        </w:rPr>
        <w:t>:</w:t>
      </w:r>
      <w:r>
        <w:rPr>
          <w:rFonts w:cs="Simplified Arabic"/>
          <w:szCs w:val="24"/>
          <w:rtl/>
        </w:rPr>
        <w:t xml:space="preserve"> هو الفرد الذي يبلغ عمره 1</w:t>
      </w:r>
      <w:r>
        <w:rPr>
          <w:rFonts w:cs="Simplified Arabic" w:hint="cs"/>
          <w:szCs w:val="24"/>
          <w:rtl/>
        </w:rPr>
        <w:t>4</w:t>
      </w:r>
      <w:r>
        <w:rPr>
          <w:rFonts w:cs="Simplified Arabic"/>
          <w:szCs w:val="24"/>
          <w:rtl/>
        </w:rPr>
        <w:t xml:space="preserve"> سنة فأكثر وسبق له الزواج فعلا ولكن انفصم (انحل) آخر زواج له بوفاة الطرف الأخر، ولم يتزوج مرة أخرى.</w:t>
      </w:r>
    </w:p>
    <w:p w:rsidR="00DF1699" w:rsidRDefault="00DF1699" w:rsidP="00051078">
      <w:pPr>
        <w:bidi/>
        <w:ind w:left="423" w:hanging="284"/>
        <w:jc w:val="both"/>
        <w:rPr>
          <w:rFonts w:cs="Simplified Arabic"/>
          <w:b/>
          <w:bCs/>
          <w:szCs w:val="24"/>
          <w:rtl/>
        </w:rPr>
      </w:pPr>
      <w:r>
        <w:rPr>
          <w:rFonts w:cs="Simplified Arabic" w:hint="cs"/>
          <w:b/>
          <w:bCs/>
          <w:szCs w:val="24"/>
          <w:rtl/>
        </w:rPr>
        <w:t>6.</w:t>
      </w:r>
      <w:r>
        <w:rPr>
          <w:rFonts w:cs="Simplified Arabic" w:hint="cs"/>
          <w:szCs w:val="24"/>
          <w:rtl/>
        </w:rPr>
        <w:t xml:space="preserve"> </w:t>
      </w:r>
      <w:r>
        <w:rPr>
          <w:rFonts w:cs="Simplified Arabic" w:hint="cs"/>
          <w:b/>
          <w:bCs/>
          <w:szCs w:val="24"/>
          <w:rtl/>
        </w:rPr>
        <w:t xml:space="preserve">منفصل: </w:t>
      </w:r>
      <w:r>
        <w:rPr>
          <w:rFonts w:cs="Simplified Arabic" w:hint="cs"/>
          <w:szCs w:val="24"/>
          <w:rtl/>
        </w:rPr>
        <w:t>هو الفرد الذي يبلغ عمرة 14 سنة فأكثر وسبق له الزواج فعلا وانفصل آخر زواج له بسبب ما وبدون أي إثبات مسجل رسميا وقانونيا، ولم يتزوج مرة أخرى.</w:t>
      </w:r>
    </w:p>
    <w:p w:rsidR="00DF1699" w:rsidRDefault="00DF1699" w:rsidP="008506D3">
      <w:pPr>
        <w:bidi/>
        <w:jc w:val="both"/>
        <w:rPr>
          <w:rFonts w:cs="Simplified Arabic"/>
          <w:sz w:val="16"/>
          <w:szCs w:val="16"/>
          <w:rtl/>
        </w:rPr>
      </w:pPr>
    </w:p>
    <w:p w:rsidR="00DF1699" w:rsidRDefault="00DF1699" w:rsidP="008506D3">
      <w:pPr>
        <w:bidi/>
        <w:jc w:val="both"/>
        <w:rPr>
          <w:rFonts w:cs="Simplified Arabic"/>
          <w:b/>
          <w:bCs/>
          <w:szCs w:val="24"/>
          <w:rtl/>
        </w:rPr>
      </w:pPr>
      <w:r>
        <w:rPr>
          <w:rFonts w:cs="Simplified Arabic"/>
          <w:b/>
          <w:bCs/>
          <w:szCs w:val="24"/>
          <w:rtl/>
        </w:rPr>
        <w:t>أمي</w:t>
      </w:r>
      <w:r>
        <w:rPr>
          <w:rFonts w:cs="Simplified Arabic" w:hint="cs"/>
          <w:b/>
          <w:bCs/>
          <w:szCs w:val="24"/>
          <w:rtl/>
        </w:rPr>
        <w:t>:</w:t>
      </w:r>
    </w:p>
    <w:p w:rsidR="00DF1699" w:rsidRDefault="00DF1699" w:rsidP="008506D3">
      <w:pPr>
        <w:bidi/>
        <w:jc w:val="both"/>
        <w:rPr>
          <w:rFonts w:cs="Simplified Arabic"/>
          <w:szCs w:val="24"/>
          <w:rtl/>
        </w:rPr>
      </w:pPr>
      <w:r>
        <w:rPr>
          <w:rFonts w:cs="Simplified Arabic"/>
          <w:szCs w:val="24"/>
          <w:rtl/>
        </w:rPr>
        <w:t xml:space="preserve"> إذا كان الفرد لا يستطيع القراءة والكتابة معاً بأي لغة كانت ولم يحصل على أي شهادة من التعليم النظامي</w:t>
      </w:r>
      <w:r>
        <w:rPr>
          <w:rFonts w:cs="Simplified Arabic" w:hint="cs"/>
          <w:szCs w:val="24"/>
          <w:rtl/>
        </w:rPr>
        <w:t>.</w:t>
      </w:r>
    </w:p>
    <w:p w:rsidR="00DF1699" w:rsidRDefault="00DF1699" w:rsidP="008506D3">
      <w:pPr>
        <w:bidi/>
        <w:jc w:val="both"/>
        <w:rPr>
          <w:rFonts w:cs="Simplified Arabic"/>
          <w:b/>
          <w:bCs/>
          <w:szCs w:val="24"/>
          <w:rtl/>
        </w:rPr>
      </w:pPr>
      <w:r>
        <w:rPr>
          <w:rFonts w:cs="Simplified Arabic"/>
          <w:b/>
          <w:bCs/>
          <w:szCs w:val="24"/>
          <w:rtl/>
        </w:rPr>
        <w:lastRenderedPageBreak/>
        <w:t>ملم</w:t>
      </w:r>
      <w:r>
        <w:rPr>
          <w:rFonts w:cs="Simplified Arabic" w:hint="cs"/>
          <w:b/>
          <w:bCs/>
          <w:szCs w:val="24"/>
          <w:rtl/>
        </w:rPr>
        <w:t>:</w:t>
      </w:r>
    </w:p>
    <w:p w:rsidR="00DF1699" w:rsidRDefault="00DF1699" w:rsidP="008506D3">
      <w:pPr>
        <w:bidi/>
        <w:jc w:val="both"/>
        <w:rPr>
          <w:rFonts w:cs="Simplified Arabic"/>
          <w:szCs w:val="24"/>
          <w:rtl/>
        </w:rPr>
      </w:pPr>
      <w:r>
        <w:rPr>
          <w:rFonts w:cs="Simplified Arabic"/>
          <w:szCs w:val="24"/>
          <w:rtl/>
        </w:rPr>
        <w:t>إذا كان الفرد يستطيع القراءة والكتابة دون إنهاء أي مرحلة من المراحل التعليمية المذكورة بحيث يمكنه قراءة وكتابة جملة بسيطة.</w:t>
      </w:r>
    </w:p>
    <w:p w:rsidR="00DF1699" w:rsidRPr="004A5D06" w:rsidRDefault="00DF1699" w:rsidP="008506D3">
      <w:pPr>
        <w:bidi/>
        <w:jc w:val="both"/>
        <w:rPr>
          <w:rFonts w:cs="Simplified Arabic"/>
          <w:sz w:val="16"/>
          <w:szCs w:val="16"/>
          <w:rtl/>
        </w:rPr>
      </w:pPr>
    </w:p>
    <w:p w:rsidR="00DF1699" w:rsidRDefault="00DF1699" w:rsidP="008506D3">
      <w:pPr>
        <w:bidi/>
        <w:jc w:val="both"/>
        <w:rPr>
          <w:rFonts w:cs="Simplified Arabic"/>
          <w:b/>
          <w:bCs/>
          <w:szCs w:val="24"/>
          <w:rtl/>
        </w:rPr>
      </w:pPr>
      <w:r>
        <w:rPr>
          <w:rFonts w:cs="Simplified Arabic" w:hint="eastAsia"/>
          <w:b/>
          <w:bCs/>
          <w:szCs w:val="24"/>
          <w:rtl/>
        </w:rPr>
        <w:t>التجمع</w:t>
      </w:r>
      <w:r>
        <w:rPr>
          <w:rFonts w:cs="Simplified Arabic"/>
          <w:b/>
          <w:bCs/>
          <w:szCs w:val="24"/>
          <w:rtl/>
        </w:rPr>
        <w:t xml:space="preserve"> السكاني</w:t>
      </w:r>
      <w:r w:rsidR="00C07766">
        <w:rPr>
          <w:rFonts w:cs="Simplified Arabic" w:hint="cs"/>
          <w:b/>
          <w:bCs/>
          <w:szCs w:val="24"/>
          <w:rtl/>
        </w:rPr>
        <w:t>:</w:t>
      </w:r>
      <w:r>
        <w:rPr>
          <w:rFonts w:cs="Simplified Arabic" w:hint="eastAsia"/>
          <w:b/>
          <w:bCs/>
          <w:szCs w:val="24"/>
          <w:rtl/>
        </w:rPr>
        <w:t xml:space="preserve"> </w:t>
      </w:r>
    </w:p>
    <w:p w:rsidR="00DF1699" w:rsidRDefault="00DF1699" w:rsidP="008506D3">
      <w:pPr>
        <w:bidi/>
        <w:jc w:val="both"/>
        <w:rPr>
          <w:rFonts w:cs="Simplified Arabic"/>
          <w:szCs w:val="24"/>
          <w:rtl/>
        </w:rPr>
      </w:pPr>
      <w:r>
        <w:rPr>
          <w:rFonts w:cs="Simplified Arabic" w:hint="cs"/>
          <w:szCs w:val="24"/>
          <w:rtl/>
        </w:rPr>
        <w:t xml:space="preserve">هو </w:t>
      </w:r>
      <w:r>
        <w:rPr>
          <w:rFonts w:cs="Simplified Arabic" w:hint="eastAsia"/>
          <w:szCs w:val="24"/>
          <w:rtl/>
        </w:rPr>
        <w:t>مساحة</w:t>
      </w:r>
      <w:r>
        <w:rPr>
          <w:rFonts w:cs="Simplified Arabic"/>
          <w:szCs w:val="24"/>
          <w:rtl/>
        </w:rPr>
        <w:t xml:space="preserve"> (مكان) من سطح الأرض مأهولة بالسكان بشكل دائم ولها سلطة إدارية رسمية، أو أي </w:t>
      </w:r>
      <w:r>
        <w:rPr>
          <w:rFonts w:cs="Simplified Arabic" w:hint="eastAsia"/>
          <w:szCs w:val="24"/>
          <w:rtl/>
        </w:rPr>
        <w:t>مساحة</w:t>
      </w:r>
      <w:r>
        <w:rPr>
          <w:rFonts w:cs="Simplified Arabic"/>
          <w:szCs w:val="24"/>
          <w:rtl/>
        </w:rPr>
        <w:t xml:space="preserve"> (مكان) من سطح الأرض مأهولة بالسكان بشكل دائم ومنفصلة جغرافيا عن أي تجمع </w:t>
      </w:r>
      <w:r>
        <w:rPr>
          <w:rFonts w:cs="Simplified Arabic" w:hint="eastAsia"/>
          <w:szCs w:val="24"/>
          <w:rtl/>
        </w:rPr>
        <w:t>مجاور</w:t>
      </w:r>
      <w:r>
        <w:rPr>
          <w:rFonts w:cs="Simplified Arabic"/>
          <w:szCs w:val="24"/>
          <w:rtl/>
        </w:rPr>
        <w:t xml:space="preserve"> لها ومعترف بها عرفيا  </w:t>
      </w:r>
      <w:r>
        <w:rPr>
          <w:rFonts w:cs="Simplified Arabic" w:hint="eastAsia"/>
          <w:szCs w:val="24"/>
          <w:rtl/>
        </w:rPr>
        <w:t>وليس</w:t>
      </w:r>
      <w:r>
        <w:rPr>
          <w:rFonts w:cs="Simplified Arabic"/>
          <w:szCs w:val="24"/>
          <w:rtl/>
        </w:rPr>
        <w:t xml:space="preserve"> لها </w:t>
      </w:r>
      <w:r>
        <w:rPr>
          <w:rFonts w:cs="Simplified Arabic" w:hint="eastAsia"/>
          <w:szCs w:val="24"/>
          <w:rtl/>
        </w:rPr>
        <w:t>سلطة</w:t>
      </w:r>
      <w:r>
        <w:rPr>
          <w:rFonts w:cs="Simplified Arabic"/>
          <w:szCs w:val="24"/>
          <w:rtl/>
        </w:rPr>
        <w:t xml:space="preserve"> إدارية مستقلة.</w:t>
      </w:r>
    </w:p>
    <w:p w:rsidR="00DF1699" w:rsidRPr="004A5D06" w:rsidRDefault="00DF1699" w:rsidP="008506D3">
      <w:pPr>
        <w:bidi/>
        <w:jc w:val="both"/>
        <w:rPr>
          <w:rFonts w:cs="Simplified Arabic"/>
          <w:sz w:val="16"/>
          <w:szCs w:val="16"/>
          <w:rtl/>
        </w:rPr>
      </w:pPr>
    </w:p>
    <w:p w:rsidR="00DF1699" w:rsidRPr="00FC004E" w:rsidRDefault="00DF1699" w:rsidP="00C07766">
      <w:pPr>
        <w:bidi/>
        <w:jc w:val="both"/>
        <w:rPr>
          <w:rFonts w:cs="Simplified Arabic"/>
          <w:b/>
          <w:bCs/>
          <w:sz w:val="32"/>
          <w:szCs w:val="32"/>
          <w:rtl/>
        </w:rPr>
      </w:pPr>
      <w:r>
        <w:rPr>
          <w:rFonts w:cs="Simplified Arabic" w:hint="cs"/>
          <w:b/>
          <w:bCs/>
          <w:szCs w:val="24"/>
          <w:rtl/>
          <w:lang w:eastAsia="en-US"/>
        </w:rPr>
        <w:t>مكان الإقامة المعتادة الحالية</w:t>
      </w:r>
      <w:r w:rsidRPr="00FC004E">
        <w:rPr>
          <w:rFonts w:cs="Simplified Arabic" w:hint="cs"/>
          <w:b/>
          <w:bCs/>
          <w:szCs w:val="24"/>
          <w:rtl/>
          <w:lang w:eastAsia="en-US"/>
        </w:rPr>
        <w:t>:</w:t>
      </w:r>
    </w:p>
    <w:p w:rsidR="00DF1699" w:rsidRPr="00FC004E" w:rsidRDefault="00DF1699" w:rsidP="008506D3">
      <w:pPr>
        <w:bidi/>
        <w:jc w:val="both"/>
        <w:rPr>
          <w:rFonts w:cs="Simplified Arabic"/>
          <w:b/>
          <w:bCs/>
          <w:sz w:val="32"/>
          <w:szCs w:val="32"/>
          <w:rtl/>
        </w:rPr>
      </w:pPr>
      <w:r>
        <w:rPr>
          <w:rFonts w:cs="Simplified Arabic" w:hint="cs"/>
          <w:szCs w:val="24"/>
          <w:rtl/>
        </w:rPr>
        <w:t>هو المكان الذي يقيم فيه الفرد معظم أيام السنة (ستة أشهر فأكثر) وذلك بغض النظر عما إذا كان هو المكان نفسه الذي تواجد فيه الفرد وقت العد أو المكان الذي يمارس فيه عمله ونشاطه أو المكان الذي تقيم فيه أسرته الأصلية</w:t>
      </w:r>
      <w:r w:rsidRPr="00FC004E">
        <w:rPr>
          <w:rFonts w:cs="Simplified Arabic" w:hint="cs"/>
          <w:szCs w:val="24"/>
          <w:rtl/>
        </w:rPr>
        <w:t>.</w:t>
      </w:r>
    </w:p>
    <w:p w:rsidR="00DF1699" w:rsidRPr="004A5D06" w:rsidRDefault="00DF1699" w:rsidP="008506D3">
      <w:pPr>
        <w:bidi/>
        <w:jc w:val="both"/>
        <w:rPr>
          <w:rFonts w:cs="Simplified Arabic"/>
          <w:sz w:val="16"/>
          <w:szCs w:val="16"/>
          <w:rtl/>
        </w:rPr>
      </w:pPr>
    </w:p>
    <w:p w:rsidR="00DF1699" w:rsidRPr="00FA6D23" w:rsidRDefault="00DF1699" w:rsidP="008506D3">
      <w:pPr>
        <w:bidi/>
        <w:jc w:val="both"/>
        <w:rPr>
          <w:rFonts w:ascii="Simplified Arabic" w:hAnsi="Simplified Arabic" w:cs="Simplified Arabic"/>
          <w:szCs w:val="24"/>
          <w:rtl/>
        </w:rPr>
      </w:pPr>
      <w:r w:rsidRPr="00FA6D23">
        <w:rPr>
          <w:rFonts w:ascii="Simplified Arabic" w:hAnsi="Simplified Arabic" w:cs="Simplified Arabic"/>
          <w:b/>
          <w:bCs/>
          <w:szCs w:val="24"/>
          <w:rtl/>
        </w:rPr>
        <w:t>العمل:</w:t>
      </w:r>
    </w:p>
    <w:p w:rsidR="00DF1699" w:rsidRPr="00FA6D23" w:rsidRDefault="00DF1699" w:rsidP="008506D3">
      <w:pPr>
        <w:bidi/>
        <w:jc w:val="both"/>
        <w:rPr>
          <w:rFonts w:ascii="Simplified Arabic" w:hAnsi="Simplified Arabic" w:cs="Simplified Arabic"/>
          <w:szCs w:val="24"/>
          <w:rtl/>
        </w:rPr>
      </w:pPr>
      <w:r w:rsidRPr="00FA6D23">
        <w:rPr>
          <w:rFonts w:ascii="Simplified Arabic" w:hAnsi="Simplified Arabic" w:cs="Simplified Arabic"/>
          <w:szCs w:val="24"/>
          <w:rtl/>
        </w:rPr>
        <w:t>هو الجهد المبذول في جميع الأنشطة التي يمارسها الأفراد بهدف الربح أو الحصول على أجرة معينة سواء كانت على شكل راتب شهري أو أجرة أسبوعية أو بالمياومة أو على القطعة أو نسبة من الأرباح أو سمسرة أو غير ذلك من الطرائق.  كذلك فإن العمل بدون أجر أو عائد في مصلحة أو مشروع أو مزرعة للعائلة يدخل ضمن مفهوم العمل.</w:t>
      </w:r>
    </w:p>
    <w:p w:rsidR="00DF1699" w:rsidRPr="004A5D06" w:rsidRDefault="00DF1699" w:rsidP="008506D3">
      <w:pPr>
        <w:bidi/>
        <w:jc w:val="both"/>
        <w:rPr>
          <w:rFonts w:ascii="Simplified Arabic" w:hAnsi="Simplified Arabic" w:cs="Simplified Arabic"/>
          <w:sz w:val="16"/>
          <w:szCs w:val="16"/>
          <w:rtl/>
        </w:rPr>
      </w:pPr>
    </w:p>
    <w:p w:rsidR="00DF1699" w:rsidRPr="00FA6D23" w:rsidRDefault="00DF1699" w:rsidP="008506D3">
      <w:pPr>
        <w:bidi/>
        <w:jc w:val="both"/>
        <w:rPr>
          <w:rFonts w:ascii="Simplified Arabic" w:hAnsi="Simplified Arabic" w:cs="Simplified Arabic"/>
          <w:szCs w:val="24"/>
          <w:rtl/>
        </w:rPr>
      </w:pPr>
      <w:r w:rsidRPr="00FA6D23">
        <w:rPr>
          <w:rFonts w:ascii="Simplified Arabic" w:hAnsi="Simplified Arabic" w:cs="Simplified Arabic"/>
          <w:b/>
          <w:bCs/>
          <w:szCs w:val="24"/>
          <w:rtl/>
        </w:rPr>
        <w:t>العامل:</w:t>
      </w:r>
    </w:p>
    <w:p w:rsidR="00DF1699" w:rsidRPr="00FA6D23" w:rsidRDefault="00DF1699" w:rsidP="008506D3">
      <w:pPr>
        <w:bidi/>
        <w:jc w:val="both"/>
        <w:rPr>
          <w:rFonts w:ascii="Simplified Arabic" w:hAnsi="Simplified Arabic" w:cs="Simplified Arabic"/>
          <w:szCs w:val="24"/>
          <w:rtl/>
        </w:rPr>
      </w:pPr>
      <w:r w:rsidRPr="00FA6D23">
        <w:rPr>
          <w:rFonts w:ascii="Simplified Arabic" w:hAnsi="Simplified Arabic" w:cs="Simplified Arabic"/>
          <w:szCs w:val="24"/>
          <w:rtl/>
        </w:rPr>
        <w:t>هو الفرد الذي عمره 15 سنة فأكثر والذي باشر شغلا أو عملا معينا ولو لساعة واحدة خلال الفترة المرجعية سواء كان لحسابه أو لحساب الغير، ب</w:t>
      </w:r>
      <w:r w:rsidR="00D21455">
        <w:rPr>
          <w:rFonts w:ascii="Simplified Arabic" w:hAnsi="Simplified Arabic" w:cs="Simplified Arabic"/>
          <w:szCs w:val="24"/>
          <w:rtl/>
        </w:rPr>
        <w:t>أجر</w:t>
      </w:r>
      <w:r w:rsidRPr="00FA6D23">
        <w:rPr>
          <w:rFonts w:ascii="Simplified Arabic" w:hAnsi="Simplified Arabic" w:cs="Simplified Arabic"/>
          <w:szCs w:val="24"/>
          <w:rtl/>
        </w:rPr>
        <w:t xml:space="preserve"> أو بدون </w:t>
      </w:r>
      <w:r w:rsidR="00D21455">
        <w:rPr>
          <w:rFonts w:ascii="Simplified Arabic" w:hAnsi="Simplified Arabic" w:cs="Simplified Arabic"/>
          <w:szCs w:val="24"/>
          <w:rtl/>
        </w:rPr>
        <w:t>أجر</w:t>
      </w:r>
      <w:r w:rsidRPr="00FA6D23">
        <w:rPr>
          <w:rFonts w:ascii="Simplified Arabic" w:hAnsi="Simplified Arabic" w:cs="Simplified Arabic"/>
          <w:szCs w:val="24"/>
          <w:rtl/>
        </w:rPr>
        <w:t xml:space="preserve"> أو في مصلحة العائلة أو كان غائب عن عمله بشكل مؤقت (بسبب المرض، عطلة، توقف مؤقت أو أي سبب آخر)، ويصنف المشتغلون حسب عدد ساعات العمل الأسبوعية إلى مشتغلين (1-14) ساعة، ومشتغلين 15 ساعة فأكثر وكذلك الأفراد الغائبون عن أعمالهم بسبب المرض، أو إجازة مدفوعة الأجر، أو إغلاق أو إضراب أو توقيف مؤقت وما شابه ذلك، يعتبر مشتغلا من 1-14 ساعة.</w:t>
      </w:r>
    </w:p>
    <w:p w:rsidR="00DF1699" w:rsidRPr="00403855" w:rsidRDefault="00DF1699" w:rsidP="008506D3">
      <w:pPr>
        <w:bidi/>
        <w:jc w:val="both"/>
        <w:rPr>
          <w:rFonts w:cs="Simplified Arabic"/>
          <w:b/>
          <w:bCs/>
          <w:sz w:val="16"/>
          <w:szCs w:val="16"/>
          <w:rtl/>
        </w:rPr>
      </w:pPr>
    </w:p>
    <w:p w:rsidR="00DF1699" w:rsidRPr="00847936" w:rsidRDefault="00DF1699" w:rsidP="00C122A2">
      <w:pPr>
        <w:bidi/>
        <w:jc w:val="both"/>
        <w:rPr>
          <w:rFonts w:cs="Simplified Arabic"/>
          <w:b/>
          <w:bCs/>
          <w:szCs w:val="24"/>
          <w:rtl/>
        </w:rPr>
      </w:pPr>
      <w:r w:rsidRPr="00847936">
        <w:rPr>
          <w:rFonts w:cs="Simplified Arabic" w:hint="cs"/>
          <w:b/>
          <w:bCs/>
          <w:szCs w:val="24"/>
          <w:rtl/>
        </w:rPr>
        <w:t>سيادة القانون:</w:t>
      </w:r>
    </w:p>
    <w:p w:rsidR="00DF1699" w:rsidRDefault="00DF1699" w:rsidP="008506D3">
      <w:pPr>
        <w:bidi/>
        <w:jc w:val="both"/>
        <w:rPr>
          <w:rFonts w:cs="Simplified Arabic"/>
          <w:szCs w:val="24"/>
          <w:rtl/>
        </w:rPr>
      </w:pPr>
      <w:r w:rsidRPr="00847936">
        <w:rPr>
          <w:rFonts w:cs="Simplified Arabic" w:hint="cs"/>
          <w:szCs w:val="24"/>
          <w:rtl/>
        </w:rPr>
        <w:t xml:space="preserve">اعتبار القانون مرجعية للجميع وضمان سيادته على الجميع دون استثناء. ويتطلب ذلك بالضرورة بناء صيغة حكم مستقرة وتطويرها، وذلك من خلال الاستقرار السياسي، والسلم الأهلي، وبناء المؤسسات الديمقراطية التي تسمح بتداول السلطة سلميا ودوريا دون اللجوء إلى العنف.  ويتضمن هذا نوعا من التوافق بين الأطراف السياسية والقوى الاجتماعية </w:t>
      </w:r>
      <w:r w:rsidRPr="00847936">
        <w:rPr>
          <w:rFonts w:cs="Simplified Arabic"/>
          <w:szCs w:val="24"/>
          <w:rtl/>
        </w:rPr>
        <w:t>–</w:t>
      </w:r>
      <w:r w:rsidRPr="00847936">
        <w:rPr>
          <w:rFonts w:cs="Simplified Arabic" w:hint="cs"/>
          <w:szCs w:val="24"/>
          <w:rtl/>
        </w:rPr>
        <w:t xml:space="preserve"> السياسية على قواعد التنافس، وفي مقدمة هذه القواعد قبول الربح كما الخسارة، وتنظيم الحياة السياسية على أسس نزيهة سليمة تحكمها الانتخابات الدورية، والإطار الدستوري والعمل المؤسسي.</w:t>
      </w:r>
    </w:p>
    <w:p w:rsidR="00DF1699" w:rsidRDefault="00DF1699" w:rsidP="008506D3">
      <w:pPr>
        <w:bidi/>
        <w:jc w:val="both"/>
        <w:rPr>
          <w:rFonts w:cs="Simplified Arabic"/>
          <w:sz w:val="16"/>
          <w:szCs w:val="16"/>
          <w:rtl/>
        </w:rPr>
      </w:pPr>
    </w:p>
    <w:p w:rsidR="00DF1699" w:rsidRDefault="00DF1699" w:rsidP="008506D3">
      <w:pPr>
        <w:bidi/>
        <w:jc w:val="both"/>
        <w:rPr>
          <w:rFonts w:cs="Simplified Arabic"/>
          <w:b/>
          <w:bCs/>
          <w:szCs w:val="24"/>
          <w:rtl/>
          <w:lang w:eastAsia="en-US"/>
        </w:rPr>
      </w:pPr>
      <w:r w:rsidRPr="00FC004E">
        <w:rPr>
          <w:rFonts w:cs="Simplified Arabic" w:hint="cs"/>
          <w:b/>
          <w:bCs/>
          <w:szCs w:val="24"/>
          <w:rtl/>
          <w:lang w:eastAsia="en-US"/>
        </w:rPr>
        <w:t>القضاء العشائري:</w:t>
      </w:r>
    </w:p>
    <w:p w:rsidR="00DF1699" w:rsidRPr="00FC004E" w:rsidRDefault="00DF1699" w:rsidP="00051078">
      <w:pPr>
        <w:widowControl w:val="0"/>
        <w:bidi/>
        <w:jc w:val="both"/>
        <w:rPr>
          <w:rFonts w:cs="Simplified Arabic"/>
          <w:b/>
          <w:bCs/>
          <w:sz w:val="32"/>
          <w:szCs w:val="32"/>
          <w:rtl/>
        </w:rPr>
      </w:pPr>
      <w:r w:rsidRPr="00FC004E">
        <w:rPr>
          <w:rFonts w:cs="Simplified Arabic" w:hint="cs"/>
          <w:szCs w:val="24"/>
          <w:rtl/>
        </w:rPr>
        <w:t>هي الطريقة غير الرسمية لحل النزاعات بين المواطنين خارج إطار المحاكم النظامية.  يستمد هذا القضاء أحكامه من التقاليد العشائرية السائدة في المنطقة التي يمارس فيها والمستمدة من الموروث التاريخ</w:t>
      </w:r>
      <w:r w:rsidRPr="00FC004E">
        <w:rPr>
          <w:rFonts w:cs="Simplified Arabic" w:hint="eastAsia"/>
          <w:szCs w:val="24"/>
          <w:rtl/>
        </w:rPr>
        <w:t>ي</w:t>
      </w:r>
      <w:r w:rsidRPr="00FC004E">
        <w:rPr>
          <w:rFonts w:cs="Simplified Arabic" w:hint="cs"/>
          <w:szCs w:val="24"/>
          <w:rtl/>
        </w:rPr>
        <w:t xml:space="preserve"> والاجتماعي والثقافي العربي الفلسطيني. ويمارس هذا القضاء من قبل أفراد ينتمون لعائلات وحمائل مختلفة وذوي خلفيات اجتماعية متفاوتة.</w:t>
      </w:r>
    </w:p>
    <w:p w:rsidR="00DF1699" w:rsidRPr="004A5D06" w:rsidRDefault="00DF1699" w:rsidP="008506D3">
      <w:pPr>
        <w:bidi/>
        <w:jc w:val="both"/>
        <w:rPr>
          <w:rFonts w:cs="Simplified Arabic"/>
          <w:b/>
          <w:bCs/>
          <w:sz w:val="16"/>
          <w:szCs w:val="16"/>
          <w:rtl/>
        </w:rPr>
      </w:pPr>
    </w:p>
    <w:p w:rsidR="00DF1699" w:rsidRPr="00FC004E" w:rsidRDefault="00DF1699" w:rsidP="008506D3">
      <w:pPr>
        <w:bidi/>
        <w:jc w:val="both"/>
        <w:rPr>
          <w:rFonts w:cs="Simplified Arabic"/>
          <w:b/>
          <w:bCs/>
          <w:sz w:val="32"/>
          <w:szCs w:val="32"/>
          <w:rtl/>
        </w:rPr>
      </w:pPr>
      <w:r w:rsidRPr="00FC004E">
        <w:rPr>
          <w:rFonts w:cs="Simplified Arabic" w:hint="cs"/>
          <w:b/>
          <w:bCs/>
          <w:szCs w:val="24"/>
          <w:rtl/>
          <w:lang w:eastAsia="en-US"/>
        </w:rPr>
        <w:lastRenderedPageBreak/>
        <w:t>الدعوى:</w:t>
      </w:r>
    </w:p>
    <w:p w:rsidR="00DF1699" w:rsidRPr="00FC004E" w:rsidRDefault="00DF1699" w:rsidP="008506D3">
      <w:pPr>
        <w:bidi/>
        <w:jc w:val="both"/>
        <w:rPr>
          <w:rFonts w:cs="Simplified Arabic"/>
          <w:b/>
          <w:bCs/>
          <w:sz w:val="32"/>
          <w:szCs w:val="32"/>
          <w:rtl/>
        </w:rPr>
      </w:pPr>
      <w:r w:rsidRPr="00FC004E">
        <w:rPr>
          <w:rFonts w:cs="Simplified Arabic" w:hint="cs"/>
          <w:szCs w:val="24"/>
          <w:rtl/>
        </w:rPr>
        <w:t>هي الحالة التي يطلب فيها أحدهم ما يراه انه حق له من آخر أو آخرين في حضور القاضي ويقال له المدعي ويقال للآخر أو الآخرين المدعى عليه.</w:t>
      </w:r>
    </w:p>
    <w:p w:rsidR="00DF1699" w:rsidRPr="004A5D06" w:rsidRDefault="00DF1699" w:rsidP="008506D3">
      <w:pPr>
        <w:bidi/>
        <w:jc w:val="both"/>
        <w:rPr>
          <w:rFonts w:cs="Simplified Arabic"/>
          <w:b/>
          <w:bCs/>
          <w:sz w:val="16"/>
          <w:szCs w:val="16"/>
          <w:rtl/>
        </w:rPr>
      </w:pPr>
    </w:p>
    <w:p w:rsidR="00DF1699" w:rsidRPr="00FC004E" w:rsidRDefault="00DF1699" w:rsidP="008506D3">
      <w:pPr>
        <w:bidi/>
        <w:jc w:val="both"/>
        <w:rPr>
          <w:rFonts w:cs="Simplified Arabic"/>
          <w:b/>
          <w:bCs/>
          <w:sz w:val="32"/>
          <w:szCs w:val="32"/>
          <w:rtl/>
        </w:rPr>
      </w:pPr>
      <w:r w:rsidRPr="00FC004E">
        <w:rPr>
          <w:rFonts w:cs="Simplified Arabic" w:hint="cs"/>
          <w:b/>
          <w:bCs/>
          <w:szCs w:val="24"/>
          <w:rtl/>
          <w:lang w:eastAsia="en-US"/>
        </w:rPr>
        <w:t>الــنزاع:</w:t>
      </w:r>
    </w:p>
    <w:p w:rsidR="00DF1699" w:rsidRPr="00FC004E" w:rsidRDefault="00DF1699" w:rsidP="008506D3">
      <w:pPr>
        <w:bidi/>
        <w:jc w:val="both"/>
        <w:rPr>
          <w:rFonts w:cs="Simplified Arabic"/>
          <w:b/>
          <w:bCs/>
          <w:sz w:val="32"/>
          <w:szCs w:val="32"/>
          <w:rtl/>
        </w:rPr>
      </w:pPr>
      <w:r w:rsidRPr="00FC004E">
        <w:rPr>
          <w:rFonts w:cs="Simplified Arabic" w:hint="cs"/>
          <w:szCs w:val="24"/>
          <w:rtl/>
        </w:rPr>
        <w:t>هو خلاف معين بين طرفين قد يكونوا أفراد أو جماعات أو مؤسسات، قد يكون هذا الخلاف ناشب عن تضارب مصالح أو اعتداء معين على أحد الحقوق أو الحريات. وقد يكون سبب النزاع هو اختراق الفرد أو المؤسسة أو مجموعة الأفراد للقوانين المعمول بها في الأراضي الفلسطينية.</w:t>
      </w:r>
    </w:p>
    <w:p w:rsidR="00DF1699" w:rsidRPr="004A5D06" w:rsidRDefault="00DF1699" w:rsidP="008506D3">
      <w:pPr>
        <w:bidi/>
        <w:jc w:val="both"/>
        <w:rPr>
          <w:rFonts w:cs="Simplified Arabic"/>
          <w:b/>
          <w:bCs/>
          <w:sz w:val="16"/>
          <w:szCs w:val="16"/>
          <w:rtl/>
        </w:rPr>
      </w:pPr>
    </w:p>
    <w:p w:rsidR="00DF1699" w:rsidRDefault="00DF1699" w:rsidP="008506D3">
      <w:pPr>
        <w:bidi/>
        <w:jc w:val="both"/>
        <w:rPr>
          <w:rFonts w:cs="Simplified Arabic"/>
          <w:szCs w:val="24"/>
          <w:rtl/>
        </w:rPr>
      </w:pPr>
      <w:r>
        <w:rPr>
          <w:rFonts w:cs="Simplified Arabic"/>
          <w:b/>
          <w:bCs/>
          <w:szCs w:val="24"/>
          <w:rtl/>
        </w:rPr>
        <w:t>الجريمة</w:t>
      </w:r>
      <w:r>
        <w:rPr>
          <w:rFonts w:cs="Simplified Arabic" w:hint="cs"/>
          <w:szCs w:val="24"/>
          <w:rtl/>
        </w:rPr>
        <w:t>:</w:t>
      </w:r>
    </w:p>
    <w:p w:rsidR="00DF1699" w:rsidRDefault="00DF1699" w:rsidP="008506D3">
      <w:pPr>
        <w:bidi/>
        <w:jc w:val="both"/>
        <w:rPr>
          <w:rFonts w:cs="Simplified Arabic"/>
          <w:szCs w:val="24"/>
          <w:rtl/>
        </w:rPr>
      </w:pPr>
      <w:r>
        <w:rPr>
          <w:rFonts w:cs="Simplified Arabic"/>
          <w:szCs w:val="24"/>
          <w:rtl/>
        </w:rPr>
        <w:t>هي كل فعل يخالف أحكام قانون العقوبات أو يعتبر تعدياً على الحقوق العامة أو خرقاً للواجبات المترتبة على الدولة أو المجتمع بوجه عام</w:t>
      </w:r>
      <w:r>
        <w:rPr>
          <w:rFonts w:cs="Simplified Arabic"/>
          <w:szCs w:val="24"/>
        </w:rPr>
        <w:t>.</w:t>
      </w:r>
    </w:p>
    <w:p w:rsidR="00DF1699" w:rsidRPr="004A5D06" w:rsidRDefault="00DF1699" w:rsidP="008506D3">
      <w:pPr>
        <w:bidi/>
        <w:jc w:val="both"/>
        <w:rPr>
          <w:rFonts w:cs="Simplified Arabic"/>
          <w:sz w:val="16"/>
          <w:szCs w:val="16"/>
          <w:rtl/>
        </w:rPr>
      </w:pPr>
    </w:p>
    <w:p w:rsidR="00DF1699" w:rsidRPr="00FD34EE" w:rsidRDefault="00DF1699" w:rsidP="008506D3">
      <w:pPr>
        <w:pStyle w:val="Header"/>
        <w:tabs>
          <w:tab w:val="clear" w:pos="4153"/>
          <w:tab w:val="clear" w:pos="8306"/>
        </w:tabs>
        <w:bidi/>
        <w:jc w:val="both"/>
        <w:rPr>
          <w:rFonts w:cs="Simplified Arabic"/>
          <w:b/>
          <w:bCs/>
          <w:szCs w:val="24"/>
          <w:rtl/>
        </w:rPr>
      </w:pPr>
      <w:r w:rsidRPr="00FD34EE">
        <w:rPr>
          <w:rFonts w:cs="Simplified Arabic" w:hint="cs"/>
          <w:b/>
          <w:bCs/>
          <w:szCs w:val="24"/>
          <w:rtl/>
        </w:rPr>
        <w:t>التمييز:</w:t>
      </w:r>
    </w:p>
    <w:p w:rsidR="00DF1699" w:rsidRDefault="00DF1699" w:rsidP="008506D3">
      <w:pPr>
        <w:pStyle w:val="Header"/>
        <w:tabs>
          <w:tab w:val="clear" w:pos="4153"/>
          <w:tab w:val="clear" w:pos="8306"/>
        </w:tabs>
        <w:bidi/>
        <w:jc w:val="both"/>
        <w:rPr>
          <w:rFonts w:cs="Simplified Arabic"/>
          <w:szCs w:val="24"/>
          <w:rtl/>
        </w:rPr>
      </w:pPr>
      <w:r>
        <w:rPr>
          <w:rFonts w:cs="Simplified Arabic" w:hint="cs"/>
          <w:szCs w:val="24"/>
          <w:rtl/>
        </w:rPr>
        <w:t xml:space="preserve">هو </w:t>
      </w:r>
      <w:r w:rsidRPr="00FD34EE">
        <w:rPr>
          <w:rFonts w:cs="Simplified Arabic" w:hint="cs"/>
          <w:szCs w:val="24"/>
          <w:rtl/>
        </w:rPr>
        <w:t>التعامل مع الفرد بشكل أقل إيجابية مقارنة بالآخرين بسبب الطريقة التي تظهر بها أو من أين أنت أو بحسب معتقداتك أو غيرها من الأسباب.</w:t>
      </w:r>
    </w:p>
    <w:p w:rsidR="00DF1699" w:rsidRPr="004A5D06" w:rsidRDefault="00DF1699" w:rsidP="008506D3">
      <w:pPr>
        <w:pStyle w:val="Header"/>
        <w:tabs>
          <w:tab w:val="clear" w:pos="4153"/>
          <w:tab w:val="clear" w:pos="8306"/>
        </w:tabs>
        <w:bidi/>
        <w:jc w:val="both"/>
        <w:rPr>
          <w:rFonts w:cs="Simplified Arabic"/>
          <w:b/>
          <w:bCs/>
          <w:sz w:val="16"/>
          <w:szCs w:val="16"/>
          <w:rtl/>
        </w:rPr>
      </w:pPr>
    </w:p>
    <w:p w:rsidR="00DF1699" w:rsidRDefault="00DF1699" w:rsidP="008506D3">
      <w:pPr>
        <w:pStyle w:val="Header"/>
        <w:tabs>
          <w:tab w:val="clear" w:pos="4153"/>
          <w:tab w:val="clear" w:pos="8306"/>
        </w:tabs>
        <w:bidi/>
        <w:jc w:val="both"/>
        <w:rPr>
          <w:rFonts w:cs="Simplified Arabic"/>
          <w:szCs w:val="24"/>
          <w:rtl/>
        </w:rPr>
      </w:pPr>
      <w:r w:rsidRPr="00800D35">
        <w:rPr>
          <w:rFonts w:cs="Simplified Arabic" w:hint="cs"/>
          <w:b/>
          <w:bCs/>
          <w:szCs w:val="24"/>
          <w:rtl/>
        </w:rPr>
        <w:t>الشرطة المجتمعية</w:t>
      </w:r>
      <w:r>
        <w:rPr>
          <w:rFonts w:cs="Simplified Arabic" w:hint="cs"/>
          <w:szCs w:val="24"/>
          <w:rtl/>
        </w:rPr>
        <w:t>:</w:t>
      </w:r>
    </w:p>
    <w:p w:rsidR="00DF1699" w:rsidRDefault="00DF1699" w:rsidP="008506D3">
      <w:pPr>
        <w:pStyle w:val="Header"/>
        <w:tabs>
          <w:tab w:val="clear" w:pos="4153"/>
          <w:tab w:val="clear" w:pos="8306"/>
        </w:tabs>
        <w:bidi/>
        <w:jc w:val="both"/>
        <w:rPr>
          <w:rFonts w:cs="Simplified Arabic"/>
          <w:szCs w:val="24"/>
          <w:rtl/>
        </w:rPr>
      </w:pPr>
      <w:r>
        <w:rPr>
          <w:rFonts w:cs="Simplified Arabic" w:hint="cs"/>
          <w:szCs w:val="24"/>
          <w:rtl/>
        </w:rPr>
        <w:t>هي عبارة عن نهج الشراكة والتعاون ما بين الشرطة والمجتمع الذي تخدمه, حيث تركز على إنفاذ القانون ومنع الجريمة والسلوك المرفوض إجتماعياً بشكل استباقي, وتهدف إلى تعزيز أمن وسلامة المجتمع المحلي من خلال الشراكة والتعاون معها في توفير خدمات الشرطة التي تتوافق مع مبدأ حقوق الإنسان.</w:t>
      </w:r>
    </w:p>
    <w:p w:rsidR="004A5D06" w:rsidRPr="004A5D06" w:rsidRDefault="004A5D06" w:rsidP="008506D3">
      <w:pPr>
        <w:bidi/>
        <w:jc w:val="both"/>
        <w:rPr>
          <w:rFonts w:cs="Simplified Arabic"/>
          <w:b/>
          <w:bCs/>
          <w:sz w:val="16"/>
          <w:szCs w:val="16"/>
          <w:rtl/>
          <w:lang w:eastAsia="en-US"/>
        </w:rPr>
      </w:pPr>
    </w:p>
    <w:p w:rsidR="00DF1699" w:rsidRPr="00FC004E" w:rsidRDefault="00DF1699" w:rsidP="004A5D06">
      <w:pPr>
        <w:bidi/>
        <w:jc w:val="both"/>
        <w:rPr>
          <w:rFonts w:cs="Simplified Arabic"/>
          <w:b/>
          <w:bCs/>
          <w:sz w:val="32"/>
          <w:szCs w:val="32"/>
          <w:rtl/>
        </w:rPr>
      </w:pPr>
      <w:r w:rsidRPr="00FC004E">
        <w:rPr>
          <w:rFonts w:cs="Simplified Arabic" w:hint="cs"/>
          <w:b/>
          <w:bCs/>
          <w:szCs w:val="24"/>
          <w:rtl/>
          <w:lang w:eastAsia="en-US"/>
        </w:rPr>
        <w:t>ال</w:t>
      </w:r>
      <w:r>
        <w:rPr>
          <w:rFonts w:cs="Simplified Arabic" w:hint="cs"/>
          <w:b/>
          <w:bCs/>
          <w:szCs w:val="24"/>
          <w:rtl/>
          <w:lang w:eastAsia="en-US"/>
        </w:rPr>
        <w:t>فساد</w:t>
      </w:r>
      <w:r w:rsidRPr="00FC004E">
        <w:rPr>
          <w:rFonts w:cs="Simplified Arabic" w:hint="cs"/>
          <w:b/>
          <w:bCs/>
          <w:szCs w:val="24"/>
          <w:rtl/>
          <w:lang w:eastAsia="en-US"/>
        </w:rPr>
        <w:t>:</w:t>
      </w:r>
    </w:p>
    <w:p w:rsidR="00DF1699" w:rsidRPr="00FC004E" w:rsidRDefault="00DF1699" w:rsidP="008506D3">
      <w:pPr>
        <w:bidi/>
        <w:jc w:val="both"/>
        <w:rPr>
          <w:rFonts w:cs="Simplified Arabic"/>
          <w:b/>
          <w:bCs/>
          <w:sz w:val="32"/>
          <w:szCs w:val="32"/>
          <w:rtl/>
        </w:rPr>
      </w:pPr>
      <w:r>
        <w:rPr>
          <w:rFonts w:cs="Simplified Arabic" w:hint="cs"/>
          <w:szCs w:val="24"/>
          <w:rtl/>
        </w:rPr>
        <w:t>الخروج عن أحكام القانون أو الأنظمة الصادرة بموجبه, أو مخالفة السياسات العامة المعتمدة من قبل الموظف العام بهدف جني مكاسب له أو لآخرين ذوي علاقة أو استغلال غياب القانون بشكل واع للحصول على هذه المنافع</w:t>
      </w:r>
      <w:r w:rsidRPr="00FC004E">
        <w:rPr>
          <w:rFonts w:cs="Simplified Arabic" w:hint="cs"/>
          <w:szCs w:val="24"/>
          <w:rtl/>
        </w:rPr>
        <w:t>.</w:t>
      </w:r>
    </w:p>
    <w:p w:rsidR="00B45774" w:rsidRPr="00403855" w:rsidRDefault="00B45774" w:rsidP="008506D3">
      <w:pPr>
        <w:bidi/>
        <w:jc w:val="both"/>
        <w:rPr>
          <w:rFonts w:cs="Simplified Arabic"/>
          <w:b/>
          <w:bCs/>
          <w:sz w:val="16"/>
          <w:szCs w:val="16"/>
          <w:rtl/>
          <w:lang w:eastAsia="en-US"/>
        </w:rPr>
      </w:pPr>
    </w:p>
    <w:p w:rsidR="00DF1699" w:rsidRPr="00FC004E" w:rsidRDefault="00DF1699" w:rsidP="00B45774">
      <w:pPr>
        <w:bidi/>
        <w:jc w:val="both"/>
        <w:rPr>
          <w:rFonts w:cs="Simplified Arabic"/>
          <w:b/>
          <w:bCs/>
          <w:sz w:val="32"/>
          <w:szCs w:val="32"/>
          <w:rtl/>
        </w:rPr>
      </w:pPr>
      <w:r>
        <w:rPr>
          <w:rFonts w:cs="Simplified Arabic" w:hint="cs"/>
          <w:b/>
          <w:bCs/>
          <w:szCs w:val="24"/>
          <w:rtl/>
          <w:lang w:eastAsia="en-US"/>
        </w:rPr>
        <w:t>الواسطة</w:t>
      </w:r>
      <w:r w:rsidRPr="00FC004E">
        <w:rPr>
          <w:rFonts w:cs="Simplified Arabic" w:hint="cs"/>
          <w:b/>
          <w:bCs/>
          <w:szCs w:val="24"/>
          <w:rtl/>
          <w:lang w:eastAsia="en-US"/>
        </w:rPr>
        <w:t>:</w:t>
      </w:r>
    </w:p>
    <w:p w:rsidR="00DF1699" w:rsidRPr="00FC004E" w:rsidRDefault="00DF1699" w:rsidP="008506D3">
      <w:pPr>
        <w:bidi/>
        <w:jc w:val="both"/>
        <w:rPr>
          <w:rFonts w:cs="Simplified Arabic"/>
          <w:b/>
          <w:bCs/>
          <w:sz w:val="32"/>
          <w:szCs w:val="32"/>
          <w:rtl/>
        </w:rPr>
      </w:pPr>
      <w:r>
        <w:rPr>
          <w:rFonts w:cs="Simplified Arabic" w:hint="cs"/>
          <w:szCs w:val="24"/>
          <w:rtl/>
        </w:rPr>
        <w:t>التدخل لصالح فرد ما, أو جماعة دون الالتزام بأصول العمل والكفاءة اللازمة مثل تعيين شخص في منصب معين لأسباب تتعلق بالقرابة أو الانتماء الحزبي رغم كونه غير كفؤ أو مستحق</w:t>
      </w:r>
      <w:r w:rsidRPr="00FC004E">
        <w:rPr>
          <w:rFonts w:cs="Simplified Arabic" w:hint="cs"/>
          <w:szCs w:val="24"/>
          <w:rtl/>
        </w:rPr>
        <w:t>.</w:t>
      </w:r>
    </w:p>
    <w:p w:rsidR="00051078" w:rsidRPr="00051078" w:rsidRDefault="00051078">
      <w:pPr>
        <w:rPr>
          <w:rFonts w:cs="Simplified Arabic"/>
          <w:b/>
          <w:bCs/>
          <w:sz w:val="16"/>
          <w:szCs w:val="16"/>
          <w:rtl/>
          <w:lang w:eastAsia="en-US"/>
        </w:rPr>
      </w:pPr>
    </w:p>
    <w:p w:rsidR="00DF1699" w:rsidRPr="0018629F" w:rsidRDefault="00DF1699" w:rsidP="00B45774">
      <w:pPr>
        <w:bidi/>
        <w:jc w:val="both"/>
        <w:rPr>
          <w:rFonts w:cs="Simplified Arabic"/>
          <w:b/>
          <w:bCs/>
          <w:szCs w:val="24"/>
          <w:rtl/>
          <w:lang w:eastAsia="en-US"/>
        </w:rPr>
      </w:pPr>
      <w:r w:rsidRPr="0018629F">
        <w:rPr>
          <w:rFonts w:cs="Simplified Arabic" w:hint="cs"/>
          <w:b/>
          <w:bCs/>
          <w:szCs w:val="24"/>
          <w:rtl/>
          <w:lang w:eastAsia="en-US"/>
        </w:rPr>
        <w:t>المقتفي:</w:t>
      </w:r>
    </w:p>
    <w:p w:rsidR="00DF1699" w:rsidRDefault="00DF1699" w:rsidP="00051078">
      <w:pPr>
        <w:widowControl w:val="0"/>
        <w:bidi/>
        <w:jc w:val="both"/>
        <w:rPr>
          <w:rFonts w:cs="Simplified Arabic"/>
          <w:szCs w:val="24"/>
          <w:rtl/>
        </w:rPr>
      </w:pPr>
      <w:r>
        <w:rPr>
          <w:rFonts w:cs="Simplified Arabic" w:hint="cs"/>
          <w:szCs w:val="24"/>
          <w:rtl/>
        </w:rPr>
        <w:t>هو منظومة القضاء والتشريع في فلسطين, وهو أول بنك معلومات قانوني من نوعه في فلسطين, وقد ساهم في تصميمه وتطويره وتحديثه عشرات الباحثين القانونيين والمبرمجين في معهد الحقوق في جامعة بيرزيت, على مدى أكثر من عشر سنوات.</w:t>
      </w:r>
    </w:p>
    <w:p w:rsidR="00DF1699" w:rsidRDefault="00DF1699" w:rsidP="008506D3">
      <w:pPr>
        <w:bidi/>
        <w:rPr>
          <w:rFonts w:ascii="Simplified Arabic" w:hAnsi="Simplified Arabic" w:cs="Simplified Arabic"/>
          <w:color w:val="000000" w:themeColor="text1"/>
          <w:szCs w:val="24"/>
          <w:rtl/>
          <w:lang w:val="en-GB"/>
        </w:rPr>
      </w:pPr>
      <w:r>
        <w:rPr>
          <w:rFonts w:ascii="Simplified Arabic" w:hAnsi="Simplified Arabic" w:cs="Simplified Arabic"/>
          <w:color w:val="000000" w:themeColor="text1"/>
          <w:szCs w:val="24"/>
          <w:rtl/>
          <w:lang w:val="en-GB"/>
        </w:rPr>
        <w:br w:type="page"/>
      </w:r>
    </w:p>
    <w:p w:rsidR="00051078" w:rsidRDefault="00051078">
      <w:pPr>
        <w:rPr>
          <w:rFonts w:cs="Simplified Arabic"/>
          <w:noProof w:val="0"/>
          <w:szCs w:val="24"/>
          <w:lang w:eastAsia="en-US"/>
        </w:rPr>
      </w:pPr>
      <w:r>
        <w:rPr>
          <w:rFonts w:cs="Simplified Arabic"/>
          <w:noProof w:val="0"/>
          <w:rtl/>
          <w:lang w:eastAsia="en-US"/>
        </w:rPr>
        <w:lastRenderedPageBreak/>
        <w:br w:type="page"/>
      </w:r>
    </w:p>
    <w:p w:rsidR="00AB0D38" w:rsidRPr="00AB0D38" w:rsidRDefault="00AB0D38" w:rsidP="00AB0D38">
      <w:pPr>
        <w:pStyle w:val="BodyText"/>
        <w:autoSpaceDE/>
        <w:autoSpaceDN/>
        <w:jc w:val="center"/>
        <w:rPr>
          <w:rFonts w:cs="Simplified Arabic"/>
          <w:noProof w:val="0"/>
          <w:sz w:val="24"/>
          <w:rtl/>
          <w:lang w:eastAsia="en-US"/>
        </w:rPr>
      </w:pPr>
      <w:r w:rsidRPr="00AB0D38">
        <w:rPr>
          <w:rFonts w:cs="Simplified Arabic" w:hint="cs"/>
          <w:noProof w:val="0"/>
          <w:sz w:val="24"/>
          <w:rtl/>
          <w:lang w:eastAsia="en-US"/>
        </w:rPr>
        <w:lastRenderedPageBreak/>
        <w:t>الفصل الثاني</w:t>
      </w:r>
    </w:p>
    <w:p w:rsidR="00AB0D38" w:rsidRPr="004C43E8" w:rsidRDefault="00AB0D38" w:rsidP="00AB0D38">
      <w:pPr>
        <w:pStyle w:val="BodyText"/>
        <w:jc w:val="center"/>
        <w:rPr>
          <w:sz w:val="24"/>
          <w:rtl/>
        </w:rPr>
      </w:pPr>
    </w:p>
    <w:p w:rsidR="00AB0D38" w:rsidRPr="00AB0D38" w:rsidRDefault="00AB0D38" w:rsidP="00AB0D38">
      <w:pPr>
        <w:pStyle w:val="Heading1"/>
        <w:jc w:val="center"/>
        <w:rPr>
          <w:rFonts w:cs="Simplified Arabic"/>
          <w:b/>
          <w:bCs/>
          <w:sz w:val="28"/>
          <w:rtl/>
        </w:rPr>
      </w:pPr>
      <w:r w:rsidRPr="00AB0D38">
        <w:rPr>
          <w:rFonts w:cs="Simplified Arabic" w:hint="cs"/>
          <w:b/>
          <w:bCs/>
          <w:sz w:val="28"/>
          <w:rtl/>
        </w:rPr>
        <w:t>النتائج الأساسية</w:t>
      </w:r>
    </w:p>
    <w:p w:rsidR="00AB0D38" w:rsidRDefault="00AB0D38" w:rsidP="00741E4E">
      <w:pPr>
        <w:jc w:val="center"/>
        <w:rPr>
          <w:rFonts w:ascii="Arial" w:hAnsi="Arial" w:cs="Simplified Arabic"/>
          <w:rtl/>
        </w:rPr>
      </w:pPr>
    </w:p>
    <w:p w:rsidR="009314EC" w:rsidRDefault="00AB0D38" w:rsidP="00C07766">
      <w:pPr>
        <w:bidi/>
        <w:jc w:val="both"/>
        <w:rPr>
          <w:rFonts w:ascii="Arial" w:hAnsi="Arial" w:cs="Simplified Arabic"/>
          <w:noProof w:val="0"/>
          <w:szCs w:val="24"/>
          <w:rtl/>
        </w:rPr>
      </w:pPr>
      <w:r w:rsidRPr="00AB0D38">
        <w:rPr>
          <w:rFonts w:ascii="Arial" w:hAnsi="Arial" w:cs="Simplified Arabic"/>
          <w:noProof w:val="0"/>
          <w:szCs w:val="24"/>
          <w:rtl/>
        </w:rPr>
        <w:t>ي</w:t>
      </w:r>
      <w:r w:rsidRPr="00AB0D38">
        <w:rPr>
          <w:rFonts w:ascii="Arial" w:hAnsi="Arial" w:cs="Simplified Arabic" w:hint="cs"/>
          <w:noProof w:val="0"/>
          <w:szCs w:val="24"/>
          <w:rtl/>
        </w:rPr>
        <w:t>ع</w:t>
      </w:r>
      <w:r w:rsidRPr="00AB0D38">
        <w:rPr>
          <w:rFonts w:ascii="Arial" w:hAnsi="Arial" w:cs="Simplified Arabic"/>
          <w:noProof w:val="0"/>
          <w:szCs w:val="24"/>
          <w:rtl/>
        </w:rPr>
        <w:t>ر</w:t>
      </w:r>
      <w:r w:rsidRPr="00AB0D38">
        <w:rPr>
          <w:rFonts w:ascii="Arial" w:hAnsi="Arial" w:cs="Simplified Arabic" w:hint="cs"/>
          <w:noProof w:val="0"/>
          <w:szCs w:val="24"/>
          <w:rtl/>
        </w:rPr>
        <w:t>ض هذا</w:t>
      </w:r>
      <w:r w:rsidR="009314EC" w:rsidRPr="009314EC">
        <w:rPr>
          <w:rFonts w:cs="Simplified Arabic"/>
          <w:szCs w:val="24"/>
          <w:rtl/>
          <w:lang w:eastAsia="en-US"/>
        </w:rPr>
        <w:t xml:space="preserve"> الفصل ملخصا</w:t>
      </w:r>
      <w:r w:rsidR="00502B51">
        <w:rPr>
          <w:rFonts w:cs="Simplified Arabic" w:hint="cs"/>
          <w:szCs w:val="24"/>
          <w:rtl/>
          <w:lang w:eastAsia="en-US"/>
        </w:rPr>
        <w:t>ً</w:t>
      </w:r>
      <w:r w:rsidR="009314EC" w:rsidRPr="009314EC">
        <w:rPr>
          <w:rFonts w:cs="Simplified Arabic"/>
          <w:szCs w:val="24"/>
          <w:rtl/>
          <w:lang w:eastAsia="en-US"/>
        </w:rPr>
        <w:t xml:space="preserve"> لأهم مؤشرات </w:t>
      </w:r>
      <w:r w:rsidR="00C07766">
        <w:rPr>
          <w:rFonts w:cs="Simplified Arabic" w:hint="cs"/>
          <w:szCs w:val="24"/>
          <w:rtl/>
          <w:lang w:eastAsia="en-US"/>
        </w:rPr>
        <w:t>مشروع</w:t>
      </w:r>
      <w:r w:rsidR="009314EC">
        <w:rPr>
          <w:rFonts w:cs="Simplified Arabic" w:hint="cs"/>
          <w:szCs w:val="24"/>
          <w:rtl/>
          <w:lang w:eastAsia="en-US"/>
        </w:rPr>
        <w:t xml:space="preserve"> سيادة القانون والوصول </w:t>
      </w:r>
      <w:r w:rsidR="00D21455">
        <w:rPr>
          <w:rFonts w:cs="Simplified Arabic" w:hint="cs"/>
          <w:szCs w:val="24"/>
          <w:rtl/>
          <w:lang w:eastAsia="en-US"/>
        </w:rPr>
        <w:t>إلى</w:t>
      </w:r>
      <w:r w:rsidR="009314EC">
        <w:rPr>
          <w:rFonts w:cs="Simplified Arabic" w:hint="cs"/>
          <w:szCs w:val="24"/>
          <w:rtl/>
          <w:lang w:eastAsia="en-US"/>
        </w:rPr>
        <w:t xml:space="preserve"> العدالة 2018، </w:t>
      </w:r>
      <w:r w:rsidR="009314EC" w:rsidRPr="009314EC">
        <w:rPr>
          <w:rFonts w:cs="Simplified Arabic"/>
          <w:szCs w:val="24"/>
          <w:rtl/>
          <w:lang w:eastAsia="en-US"/>
        </w:rPr>
        <w:t>حيث تعرض هذه النتائج</w:t>
      </w:r>
      <w:r w:rsidR="00502B51">
        <w:rPr>
          <w:rFonts w:cs="Simplified Arabic" w:hint="cs"/>
          <w:szCs w:val="24"/>
          <w:rtl/>
          <w:lang w:eastAsia="en-US"/>
        </w:rPr>
        <w:t xml:space="preserve"> توجهات الأ</w:t>
      </w:r>
      <w:r w:rsidR="009314EC" w:rsidRPr="009314EC">
        <w:rPr>
          <w:rFonts w:cs="Simplified Arabic" w:hint="cs"/>
          <w:szCs w:val="24"/>
          <w:rtl/>
          <w:lang w:eastAsia="en-US"/>
        </w:rPr>
        <w:t>فراد</w:t>
      </w:r>
      <w:r w:rsidR="007C6C6D">
        <w:rPr>
          <w:rFonts w:cs="Simplified Arabic" w:hint="cs"/>
          <w:szCs w:val="24"/>
          <w:rtl/>
          <w:lang w:eastAsia="en-US"/>
        </w:rPr>
        <w:t xml:space="preserve"> (18 سنة فأكثر)</w:t>
      </w:r>
      <w:r w:rsidR="009314EC" w:rsidRPr="009314EC">
        <w:rPr>
          <w:rFonts w:cs="Simplified Arabic" w:hint="cs"/>
          <w:szCs w:val="24"/>
          <w:rtl/>
          <w:lang w:eastAsia="en-US"/>
        </w:rPr>
        <w:t xml:space="preserve"> وبعضاً من خبراتهم نحو قضايا ومؤشرات قطاع العدالة في فلسطين </w:t>
      </w:r>
      <w:r w:rsidR="009314EC" w:rsidRPr="009314EC">
        <w:rPr>
          <w:rFonts w:cs="Simplified Arabic"/>
          <w:szCs w:val="24"/>
          <w:rtl/>
          <w:lang w:eastAsia="en-US"/>
        </w:rPr>
        <w:t>والتي أمكن توفيرها في هذا المسح.</w:t>
      </w:r>
      <w:r w:rsidR="00502B51">
        <w:rPr>
          <w:rFonts w:cs="Simplified Arabic" w:hint="cs"/>
          <w:szCs w:val="24"/>
          <w:rtl/>
          <w:lang w:eastAsia="en-US"/>
        </w:rPr>
        <w:t xml:space="preserve"> بالإضافة لتوجهات وآ</w:t>
      </w:r>
      <w:r w:rsidR="009314EC">
        <w:rPr>
          <w:rFonts w:cs="Simplified Arabic" w:hint="cs"/>
          <w:szCs w:val="24"/>
          <w:rtl/>
          <w:lang w:eastAsia="en-US"/>
        </w:rPr>
        <w:t>راء وتصورات القضاة الن</w:t>
      </w:r>
      <w:r w:rsidR="00C07766">
        <w:rPr>
          <w:rFonts w:cs="Simplified Arabic" w:hint="cs"/>
          <w:szCs w:val="24"/>
          <w:rtl/>
          <w:lang w:eastAsia="en-US"/>
        </w:rPr>
        <w:t>ظ</w:t>
      </w:r>
      <w:r w:rsidR="009314EC">
        <w:rPr>
          <w:rFonts w:cs="Simplified Arabic" w:hint="cs"/>
          <w:szCs w:val="24"/>
          <w:rtl/>
          <w:lang w:eastAsia="en-US"/>
        </w:rPr>
        <w:t>اميين والشرعيين و</w:t>
      </w:r>
      <w:r w:rsidR="00502B51">
        <w:rPr>
          <w:rFonts w:cs="Simplified Arabic" w:hint="cs"/>
          <w:szCs w:val="24"/>
          <w:rtl/>
          <w:lang w:eastAsia="en-US"/>
        </w:rPr>
        <w:t>أ</w:t>
      </w:r>
      <w:r w:rsidR="009314EC">
        <w:rPr>
          <w:rFonts w:cs="Simplified Arabic" w:hint="cs"/>
          <w:szCs w:val="24"/>
          <w:rtl/>
          <w:lang w:eastAsia="en-US"/>
        </w:rPr>
        <w:t xml:space="preserve">عضاء النيابة، والمحامين المزاولين والمتدربين، والهيئة التدريسية وطلبة كليات الحقوق في الجامعات الفلسطينية. </w:t>
      </w:r>
    </w:p>
    <w:p w:rsidR="0082523A" w:rsidRPr="0082523A" w:rsidRDefault="0082523A" w:rsidP="0082523A">
      <w:pPr>
        <w:bidi/>
        <w:jc w:val="both"/>
        <w:rPr>
          <w:rFonts w:ascii="Arial" w:hAnsi="Arial" w:cs="Simplified Arabic"/>
          <w:noProof w:val="0"/>
          <w:sz w:val="18"/>
          <w:szCs w:val="18"/>
          <w:rtl/>
        </w:rPr>
      </w:pPr>
    </w:p>
    <w:p w:rsidR="0082523A" w:rsidRPr="0082523A" w:rsidRDefault="0082523A" w:rsidP="00517D08">
      <w:pPr>
        <w:bidi/>
        <w:jc w:val="both"/>
        <w:rPr>
          <w:rFonts w:ascii="Arial" w:hAnsi="Arial" w:cs="Simplified Arabic"/>
          <w:b/>
          <w:bCs/>
          <w:noProof w:val="0"/>
          <w:szCs w:val="24"/>
          <w:rtl/>
        </w:rPr>
      </w:pPr>
      <w:r w:rsidRPr="0082523A">
        <w:rPr>
          <w:rFonts w:ascii="Arial" w:hAnsi="Arial" w:cs="Simplified Arabic" w:hint="cs"/>
          <w:b/>
          <w:bCs/>
          <w:noProof w:val="0"/>
          <w:szCs w:val="24"/>
          <w:rtl/>
        </w:rPr>
        <w:t xml:space="preserve">1.2 توجهات </w:t>
      </w:r>
      <w:r w:rsidR="00517D08">
        <w:rPr>
          <w:rFonts w:ascii="Arial" w:hAnsi="Arial" w:cs="Simplified Arabic" w:hint="cs"/>
          <w:b/>
          <w:bCs/>
          <w:noProof w:val="0"/>
          <w:szCs w:val="24"/>
          <w:rtl/>
        </w:rPr>
        <w:t>الأفراد</w:t>
      </w:r>
      <w:r w:rsidRPr="0082523A">
        <w:rPr>
          <w:rFonts w:ascii="Arial" w:hAnsi="Arial" w:cs="Simplified Arabic" w:hint="cs"/>
          <w:b/>
          <w:bCs/>
          <w:noProof w:val="0"/>
          <w:szCs w:val="24"/>
          <w:rtl/>
        </w:rPr>
        <w:t xml:space="preserve"> (18 سنة فأكثر) حول واقع قطاع العدالة</w:t>
      </w:r>
    </w:p>
    <w:p w:rsidR="007A13A2" w:rsidRPr="007A13A2" w:rsidRDefault="007A13A2" w:rsidP="007A13A2">
      <w:pPr>
        <w:bidi/>
        <w:jc w:val="both"/>
        <w:rPr>
          <w:rFonts w:ascii="Arial" w:hAnsi="Arial" w:cs="Simplified Arabic"/>
          <w:noProof w:val="0"/>
          <w:sz w:val="18"/>
          <w:szCs w:val="18"/>
          <w:rtl/>
        </w:rPr>
      </w:pPr>
    </w:p>
    <w:tbl>
      <w:tblPr>
        <w:tblStyle w:val="TableGrid"/>
        <w:bidiVisual/>
        <w:tblW w:w="8505" w:type="dxa"/>
        <w:jc w:val="center"/>
        <w:tblLook w:val="04A0"/>
      </w:tblPr>
      <w:tblGrid>
        <w:gridCol w:w="8505"/>
      </w:tblGrid>
      <w:tr w:rsidR="007A13A2" w:rsidTr="00717D13">
        <w:trPr>
          <w:jc w:val="center"/>
        </w:trPr>
        <w:tc>
          <w:tcPr>
            <w:tcW w:w="8645" w:type="dxa"/>
            <w:vAlign w:val="center"/>
          </w:tcPr>
          <w:p w:rsidR="007A13A2" w:rsidRDefault="007A13A2" w:rsidP="007A13A2">
            <w:pPr>
              <w:pStyle w:val="BodyText"/>
              <w:jc w:val="center"/>
              <w:rPr>
                <w:rFonts w:cs="Simplified Arabic"/>
                <w:b/>
                <w:bCs/>
                <w:sz w:val="18"/>
                <w:szCs w:val="18"/>
                <w:rtl/>
                <w:lang w:eastAsia="en-US"/>
              </w:rPr>
            </w:pPr>
            <w:r>
              <w:rPr>
                <w:rFonts w:cs="Simplified Arabic" w:hint="cs"/>
                <w:b/>
                <w:bCs/>
                <w:rtl/>
              </w:rPr>
              <w:t xml:space="preserve">خمس الأفراد </w:t>
            </w:r>
            <w:r w:rsidR="007C6C6D">
              <w:rPr>
                <w:rFonts w:cs="Simplified Arabic" w:hint="cs"/>
                <w:b/>
                <w:bCs/>
                <w:rtl/>
              </w:rPr>
              <w:t xml:space="preserve">(18 سنة فأكثر) </w:t>
            </w:r>
            <w:r>
              <w:rPr>
                <w:rFonts w:cs="Simplified Arabic" w:hint="cs"/>
                <w:b/>
                <w:bCs/>
                <w:rtl/>
              </w:rPr>
              <w:t>قد لجأوا أو استدعوا أو تواصلوا مع مؤسسات قطاعي الأمن والعدالة</w:t>
            </w:r>
            <w:r>
              <w:rPr>
                <w:rFonts w:cs="Simplified Arabic" w:hint="cs"/>
                <w:b/>
                <w:bCs/>
                <w:rtl/>
                <w:lang w:eastAsia="en-US"/>
              </w:rPr>
              <w:t xml:space="preserve"> الفلسطينية</w:t>
            </w:r>
          </w:p>
        </w:tc>
      </w:tr>
    </w:tbl>
    <w:p w:rsidR="00930EFF" w:rsidRDefault="00930EFF" w:rsidP="008506D3">
      <w:pPr>
        <w:pStyle w:val="BodyText"/>
        <w:rPr>
          <w:rFonts w:cs="Simplified Arabic"/>
          <w:b/>
          <w:bCs/>
          <w:sz w:val="18"/>
          <w:szCs w:val="18"/>
          <w:rtl/>
          <w:lang w:eastAsia="en-US"/>
        </w:rPr>
      </w:pPr>
    </w:p>
    <w:p w:rsidR="00670FC5" w:rsidRDefault="00502B51" w:rsidP="007A13A2">
      <w:pPr>
        <w:bidi/>
        <w:jc w:val="lowKashida"/>
        <w:rPr>
          <w:rFonts w:cs="Simplified Arabic"/>
          <w:szCs w:val="24"/>
          <w:rtl/>
          <w:lang w:eastAsia="en-US"/>
        </w:rPr>
      </w:pPr>
      <w:r>
        <w:rPr>
          <w:rFonts w:cs="Simplified Arabic" w:hint="cs"/>
          <w:szCs w:val="24"/>
          <w:rtl/>
          <w:lang w:eastAsia="en-US"/>
        </w:rPr>
        <w:t>أ</w:t>
      </w:r>
      <w:r w:rsidR="00704FEF">
        <w:rPr>
          <w:rFonts w:cs="Simplified Arabic" w:hint="cs"/>
          <w:szCs w:val="24"/>
          <w:rtl/>
          <w:lang w:eastAsia="en-US"/>
        </w:rPr>
        <w:t>ظهر</w:t>
      </w:r>
      <w:r w:rsidR="00095C4B">
        <w:rPr>
          <w:rFonts w:cs="Simplified Arabic" w:hint="cs"/>
          <w:szCs w:val="24"/>
          <w:rtl/>
          <w:lang w:eastAsia="en-US"/>
        </w:rPr>
        <w:t>ت</w:t>
      </w:r>
      <w:r w:rsidR="00704FEF">
        <w:rPr>
          <w:rFonts w:cs="Simplified Arabic" w:hint="cs"/>
          <w:szCs w:val="24"/>
          <w:rtl/>
          <w:lang w:eastAsia="en-US"/>
        </w:rPr>
        <w:t xml:space="preserve"> النتائج</w:t>
      </w:r>
      <w:r w:rsidR="00266845">
        <w:rPr>
          <w:rFonts w:cs="Simplified Arabic" w:hint="cs"/>
          <w:szCs w:val="24"/>
          <w:rtl/>
          <w:lang w:eastAsia="en-US"/>
        </w:rPr>
        <w:t xml:space="preserve"> أن 19.5% من الأفراد (18 سنة فأكثر) في فلسطين</w:t>
      </w:r>
      <w:r w:rsidR="002206D6">
        <w:rPr>
          <w:rFonts w:cs="Simplified Arabic" w:hint="cs"/>
          <w:szCs w:val="24"/>
          <w:rtl/>
          <w:lang w:eastAsia="en-US"/>
        </w:rPr>
        <w:t xml:space="preserve"> </w:t>
      </w:r>
      <w:r w:rsidR="008635DD">
        <w:rPr>
          <w:rFonts w:cs="Simplified Arabic" w:hint="cs"/>
          <w:szCs w:val="24"/>
          <w:rtl/>
          <w:lang w:eastAsia="en-US"/>
        </w:rPr>
        <w:t>(</w:t>
      </w:r>
      <w:r w:rsidR="002206D6">
        <w:rPr>
          <w:rFonts w:cs="Simplified Arabic" w:hint="cs"/>
          <w:szCs w:val="24"/>
          <w:rtl/>
          <w:lang w:eastAsia="en-US"/>
        </w:rPr>
        <w:t>19.3%</w:t>
      </w:r>
      <w:r w:rsidR="00266845">
        <w:rPr>
          <w:rFonts w:cs="Simplified Arabic" w:hint="cs"/>
          <w:szCs w:val="24"/>
          <w:rtl/>
          <w:lang w:eastAsia="en-US"/>
        </w:rPr>
        <w:t xml:space="preserve"> </w:t>
      </w:r>
      <w:r w:rsidR="002206D6">
        <w:rPr>
          <w:rFonts w:cs="Simplified Arabic" w:hint="cs"/>
          <w:szCs w:val="24"/>
          <w:rtl/>
          <w:lang w:eastAsia="en-US"/>
        </w:rPr>
        <w:t>للضفة الغربية, و19.8% لقطاع غزة</w:t>
      </w:r>
      <w:r w:rsidR="008635DD">
        <w:rPr>
          <w:rFonts w:cs="Simplified Arabic" w:hint="cs"/>
          <w:szCs w:val="24"/>
          <w:rtl/>
          <w:lang w:eastAsia="en-US"/>
        </w:rPr>
        <w:t>)</w:t>
      </w:r>
      <w:r w:rsidR="002206D6">
        <w:rPr>
          <w:rFonts w:cs="Simplified Arabic" w:hint="cs"/>
          <w:szCs w:val="24"/>
          <w:rtl/>
          <w:lang w:eastAsia="en-US"/>
        </w:rPr>
        <w:t xml:space="preserve"> </w:t>
      </w:r>
      <w:r w:rsidR="00ED748E">
        <w:rPr>
          <w:rFonts w:cs="Simplified Arabic" w:hint="cs"/>
          <w:szCs w:val="24"/>
          <w:rtl/>
          <w:lang w:eastAsia="en-US"/>
        </w:rPr>
        <w:t>قد تواصلوا ولو لمرة واحدة خلال الاثني عشر شهراً الماضية مع واحدة من</w:t>
      </w:r>
      <w:r w:rsidR="00266845">
        <w:rPr>
          <w:rFonts w:cs="Simplified Arabic" w:hint="cs"/>
          <w:szCs w:val="24"/>
          <w:rtl/>
          <w:lang w:eastAsia="en-US"/>
        </w:rPr>
        <w:t xml:space="preserve"> مؤسسات قطاعي العدالة والأمن الفلسطينية </w:t>
      </w:r>
      <w:r w:rsidR="00670FC5">
        <w:rPr>
          <w:rFonts w:cs="Simplified Arabic" w:hint="cs"/>
          <w:szCs w:val="24"/>
          <w:rtl/>
          <w:lang w:eastAsia="en-US"/>
        </w:rPr>
        <w:t xml:space="preserve">بواقع 27.7% للذكور, مقابل 11.1% للإناث. </w:t>
      </w:r>
      <w:r w:rsidR="00ED748E">
        <w:rPr>
          <w:rFonts w:cs="Simplified Arabic" w:hint="cs"/>
          <w:szCs w:val="24"/>
          <w:rtl/>
          <w:lang w:eastAsia="en-US"/>
        </w:rPr>
        <w:t>حيث كانت نسبة الأفراد</w:t>
      </w:r>
      <w:r w:rsidR="007C6C6D">
        <w:rPr>
          <w:rFonts w:cs="Simplified Arabic" w:hint="cs"/>
          <w:szCs w:val="24"/>
          <w:rtl/>
          <w:lang w:eastAsia="en-US"/>
        </w:rPr>
        <w:t xml:space="preserve"> (18 سنة فأكثر)</w:t>
      </w:r>
      <w:r w:rsidR="00ED748E">
        <w:rPr>
          <w:rFonts w:cs="Simplified Arabic" w:hint="cs"/>
          <w:szCs w:val="24"/>
          <w:rtl/>
          <w:lang w:eastAsia="en-US"/>
        </w:rPr>
        <w:t xml:space="preserve"> الذين تواصلوا مع وزارة الداخلية 8.4% وهي </w:t>
      </w:r>
      <w:r w:rsidR="009B52E9">
        <w:rPr>
          <w:rFonts w:cs="Simplified Arabic" w:hint="cs"/>
          <w:szCs w:val="24"/>
          <w:rtl/>
          <w:lang w:eastAsia="en-US"/>
        </w:rPr>
        <w:t>ال</w:t>
      </w:r>
      <w:r w:rsidR="00ED748E">
        <w:rPr>
          <w:rFonts w:cs="Simplified Arabic" w:hint="cs"/>
          <w:szCs w:val="24"/>
          <w:rtl/>
          <w:lang w:eastAsia="en-US"/>
        </w:rPr>
        <w:t>أعلى</w:t>
      </w:r>
      <w:r w:rsidR="009B52E9">
        <w:rPr>
          <w:rFonts w:cs="Simplified Arabic" w:hint="cs"/>
          <w:szCs w:val="24"/>
          <w:rtl/>
          <w:lang w:eastAsia="en-US"/>
        </w:rPr>
        <w:t xml:space="preserve"> من بين مؤسسات الأمن والعدالة</w:t>
      </w:r>
      <w:r w:rsidR="00ED748E">
        <w:rPr>
          <w:rFonts w:cs="Simplified Arabic" w:hint="cs"/>
          <w:szCs w:val="24"/>
          <w:rtl/>
          <w:lang w:eastAsia="en-US"/>
        </w:rPr>
        <w:t xml:space="preserve"> تليها الشرطة الفلسطينية بنسبة 6.7% من الأفراد</w:t>
      </w:r>
      <w:r w:rsidR="007C6C6D">
        <w:rPr>
          <w:rFonts w:cs="Simplified Arabic" w:hint="cs"/>
          <w:szCs w:val="24"/>
          <w:rtl/>
          <w:lang w:eastAsia="en-US"/>
        </w:rPr>
        <w:t xml:space="preserve"> (18 سنة فأكثر)</w:t>
      </w:r>
      <w:r w:rsidR="00ED748E">
        <w:rPr>
          <w:rFonts w:cs="Simplified Arabic" w:hint="cs"/>
          <w:szCs w:val="24"/>
          <w:rtl/>
          <w:lang w:eastAsia="en-US"/>
        </w:rPr>
        <w:t>.</w:t>
      </w:r>
      <w:r w:rsidR="00DC6FBD" w:rsidRPr="00DC6FBD">
        <w:rPr>
          <w:rFonts w:cs="Simplified Arabic" w:hint="cs"/>
          <w:szCs w:val="24"/>
          <w:rtl/>
          <w:lang w:eastAsia="en-US"/>
        </w:rPr>
        <w:t xml:space="preserve"> </w:t>
      </w:r>
      <w:r w:rsidR="007C6C6D">
        <w:rPr>
          <w:rFonts w:ascii="Simplified Arabic" w:hAnsi="Simplified Arabic" w:cs="Simplified Arabic" w:hint="cs"/>
          <w:szCs w:val="24"/>
          <w:rtl/>
        </w:rPr>
        <w:t xml:space="preserve">  </w:t>
      </w:r>
      <w:r w:rsidR="00DC6FBD" w:rsidRPr="00DC6FBD">
        <w:rPr>
          <w:rFonts w:ascii="Simplified Arabic" w:hAnsi="Simplified Arabic" w:cs="Simplified Arabic"/>
          <w:szCs w:val="24"/>
          <w:rtl/>
        </w:rPr>
        <w:t xml:space="preserve">(انظر/ ي جدول </w:t>
      </w:r>
      <w:r w:rsidR="00DC6FBD" w:rsidRPr="00DC6FBD">
        <w:rPr>
          <w:rFonts w:ascii="Simplified Arabic" w:hAnsi="Simplified Arabic" w:cs="Simplified Arabic" w:hint="cs"/>
          <w:szCs w:val="24"/>
          <w:rtl/>
        </w:rPr>
        <w:t>3</w:t>
      </w:r>
      <w:r w:rsidR="00DC6FBD" w:rsidRPr="00DC6FBD">
        <w:rPr>
          <w:rFonts w:ascii="Simplified Arabic" w:hAnsi="Simplified Arabic" w:cs="Simplified Arabic"/>
          <w:szCs w:val="24"/>
          <w:rtl/>
        </w:rPr>
        <w:t>)</w:t>
      </w:r>
    </w:p>
    <w:p w:rsidR="00266845" w:rsidRPr="00ED755D" w:rsidRDefault="00670FC5" w:rsidP="00670FC5">
      <w:pPr>
        <w:bidi/>
        <w:ind w:left="70"/>
        <w:jc w:val="lowKashida"/>
        <w:rPr>
          <w:rFonts w:cs="Simplified Arabic"/>
          <w:sz w:val="18"/>
          <w:szCs w:val="18"/>
          <w:rtl/>
          <w:lang w:eastAsia="en-US"/>
        </w:rPr>
      </w:pPr>
      <w:r>
        <w:rPr>
          <w:rFonts w:cs="Simplified Arabic" w:hint="cs"/>
          <w:szCs w:val="24"/>
          <w:rtl/>
          <w:lang w:eastAsia="en-US"/>
        </w:rPr>
        <w:t xml:space="preserve"> </w:t>
      </w:r>
    </w:p>
    <w:p w:rsidR="000E312F" w:rsidRDefault="00ED748E" w:rsidP="000E312F">
      <w:pPr>
        <w:bidi/>
        <w:ind w:left="70" w:hanging="72"/>
        <w:jc w:val="center"/>
        <w:rPr>
          <w:rFonts w:cs="Simplified Arabic"/>
          <w:b/>
          <w:bCs/>
          <w:sz w:val="22"/>
          <w:szCs w:val="22"/>
          <w:rtl/>
          <w:lang w:eastAsia="en-US"/>
        </w:rPr>
      </w:pPr>
      <w:r>
        <w:rPr>
          <w:rFonts w:cs="Simplified Arabic" w:hint="cs"/>
          <w:b/>
          <w:bCs/>
          <w:sz w:val="22"/>
          <w:szCs w:val="22"/>
          <w:rtl/>
          <w:lang w:eastAsia="en-US"/>
        </w:rPr>
        <w:t>نسبة</w:t>
      </w:r>
      <w:r w:rsidR="00670FC5" w:rsidRPr="00190A39">
        <w:rPr>
          <w:rFonts w:cs="Simplified Arabic"/>
          <w:b/>
          <w:bCs/>
          <w:sz w:val="22"/>
          <w:szCs w:val="22"/>
          <w:rtl/>
          <w:lang w:eastAsia="en-US"/>
        </w:rPr>
        <w:t xml:space="preserve"> </w:t>
      </w:r>
      <w:r>
        <w:rPr>
          <w:rFonts w:cs="Simplified Arabic" w:hint="cs"/>
          <w:b/>
          <w:bCs/>
          <w:sz w:val="22"/>
          <w:szCs w:val="22"/>
          <w:rtl/>
          <w:lang w:eastAsia="en-US"/>
        </w:rPr>
        <w:t>ا</w:t>
      </w:r>
      <w:r w:rsidR="00670FC5" w:rsidRPr="00190A39">
        <w:rPr>
          <w:rFonts w:cs="Simplified Arabic"/>
          <w:b/>
          <w:bCs/>
          <w:sz w:val="22"/>
          <w:szCs w:val="22"/>
          <w:rtl/>
          <w:lang w:eastAsia="en-US"/>
        </w:rPr>
        <w:t xml:space="preserve">لأفراد (18 سنة فأكثر) </w:t>
      </w:r>
      <w:r w:rsidR="00FD05F6">
        <w:rPr>
          <w:rFonts w:cs="Simplified Arabic" w:hint="cs"/>
          <w:b/>
          <w:bCs/>
          <w:sz w:val="22"/>
          <w:szCs w:val="22"/>
          <w:rtl/>
          <w:lang w:eastAsia="en-US"/>
        </w:rPr>
        <w:t xml:space="preserve">الذين لجأوا أو استدعوا أو تواصلوا </w:t>
      </w:r>
      <w:r w:rsidR="00670FC5" w:rsidRPr="00190A39">
        <w:rPr>
          <w:rFonts w:cs="Simplified Arabic" w:hint="cs"/>
          <w:b/>
          <w:bCs/>
          <w:sz w:val="22"/>
          <w:szCs w:val="22"/>
          <w:rtl/>
          <w:lang w:eastAsia="en-US"/>
        </w:rPr>
        <w:t>مع</w:t>
      </w:r>
      <w:r w:rsidR="00670FC5" w:rsidRPr="00190A39">
        <w:rPr>
          <w:rFonts w:cs="Simplified Arabic"/>
          <w:b/>
          <w:bCs/>
          <w:sz w:val="22"/>
          <w:szCs w:val="22"/>
          <w:rtl/>
          <w:lang w:eastAsia="en-US"/>
        </w:rPr>
        <w:t xml:space="preserve"> مؤسسات </w:t>
      </w:r>
      <w:r w:rsidR="00670FC5" w:rsidRPr="00190A39">
        <w:rPr>
          <w:rFonts w:cs="Simplified Arabic" w:hint="cs"/>
          <w:b/>
          <w:bCs/>
          <w:sz w:val="22"/>
          <w:szCs w:val="22"/>
          <w:rtl/>
          <w:lang w:eastAsia="en-US"/>
        </w:rPr>
        <w:t xml:space="preserve">قطاعي </w:t>
      </w:r>
      <w:r w:rsidR="00FD05F6">
        <w:rPr>
          <w:rFonts w:cs="Simplified Arabic" w:hint="cs"/>
          <w:b/>
          <w:bCs/>
          <w:sz w:val="22"/>
          <w:szCs w:val="22"/>
          <w:rtl/>
          <w:lang w:eastAsia="en-US"/>
        </w:rPr>
        <w:t>الأمن والعدالة</w:t>
      </w:r>
      <w:r w:rsidR="008635DD">
        <w:rPr>
          <w:rFonts w:cs="Simplified Arabic"/>
          <w:b/>
          <w:bCs/>
          <w:sz w:val="22"/>
          <w:szCs w:val="22"/>
          <w:rtl/>
          <w:lang w:eastAsia="en-US"/>
        </w:rPr>
        <w:t xml:space="preserve"> الفلسطينية،</w:t>
      </w:r>
      <w:r w:rsidR="009B52E9">
        <w:rPr>
          <w:rFonts w:cs="Simplified Arabic" w:hint="cs"/>
          <w:b/>
          <w:bCs/>
          <w:sz w:val="22"/>
          <w:szCs w:val="22"/>
          <w:rtl/>
          <w:lang w:eastAsia="en-US"/>
        </w:rPr>
        <w:t xml:space="preserve"> </w:t>
      </w:r>
    </w:p>
    <w:p w:rsidR="00670FC5" w:rsidRPr="00190A39" w:rsidRDefault="00670FC5" w:rsidP="000E312F">
      <w:pPr>
        <w:bidi/>
        <w:ind w:left="70" w:hanging="72"/>
        <w:jc w:val="center"/>
        <w:rPr>
          <w:rFonts w:cs="Simplified Arabic"/>
          <w:b/>
          <w:bCs/>
          <w:sz w:val="22"/>
          <w:szCs w:val="22"/>
          <w:rtl/>
          <w:lang w:eastAsia="en-US"/>
        </w:rPr>
      </w:pPr>
      <w:r w:rsidRPr="00190A39">
        <w:rPr>
          <w:rFonts w:cs="Simplified Arabic"/>
          <w:b/>
          <w:bCs/>
          <w:sz w:val="22"/>
          <w:szCs w:val="22"/>
          <w:rtl/>
          <w:lang w:eastAsia="en-US"/>
        </w:rPr>
        <w:t>أيلول</w:t>
      </w:r>
      <w:r w:rsidR="00A053DF">
        <w:rPr>
          <w:rFonts w:cs="Simplified Arabic" w:hint="cs"/>
          <w:b/>
          <w:bCs/>
          <w:sz w:val="22"/>
          <w:szCs w:val="22"/>
          <w:rtl/>
          <w:lang w:eastAsia="en-US"/>
        </w:rPr>
        <w:t>-</w:t>
      </w:r>
      <w:r w:rsidR="000E312F">
        <w:rPr>
          <w:rFonts w:cs="Simplified Arabic" w:hint="cs"/>
          <w:b/>
          <w:bCs/>
          <w:sz w:val="22"/>
          <w:szCs w:val="22"/>
          <w:rtl/>
          <w:lang w:eastAsia="en-US"/>
        </w:rPr>
        <w:t xml:space="preserve"> </w:t>
      </w:r>
      <w:r w:rsidR="00A053DF">
        <w:rPr>
          <w:rFonts w:cs="Simplified Arabic" w:hint="cs"/>
          <w:b/>
          <w:bCs/>
          <w:sz w:val="22"/>
          <w:szCs w:val="22"/>
          <w:rtl/>
          <w:lang w:eastAsia="en-US"/>
        </w:rPr>
        <w:t>تشرين</w:t>
      </w:r>
      <w:r w:rsidR="009B52E9">
        <w:rPr>
          <w:rFonts w:cs="Simplified Arabic" w:hint="cs"/>
          <w:b/>
          <w:bCs/>
          <w:sz w:val="22"/>
          <w:szCs w:val="22"/>
          <w:rtl/>
          <w:lang w:eastAsia="en-US"/>
        </w:rPr>
        <w:t xml:space="preserve"> </w:t>
      </w:r>
      <w:r w:rsidR="00A053DF">
        <w:rPr>
          <w:rFonts w:cs="Simplified Arabic" w:hint="cs"/>
          <w:b/>
          <w:bCs/>
          <w:sz w:val="22"/>
          <w:szCs w:val="22"/>
          <w:rtl/>
          <w:lang w:eastAsia="en-US"/>
        </w:rPr>
        <w:t>أول</w:t>
      </w:r>
      <w:r w:rsidRPr="00190A39">
        <w:rPr>
          <w:rFonts w:cs="Simplified Arabic"/>
          <w:b/>
          <w:bCs/>
          <w:sz w:val="22"/>
          <w:szCs w:val="22"/>
          <w:rtl/>
          <w:lang w:eastAsia="en-US"/>
        </w:rPr>
        <w:t xml:space="preserve"> 2018</w:t>
      </w:r>
    </w:p>
    <w:tbl>
      <w:tblPr>
        <w:tblStyle w:val="TableGrid"/>
        <w:bidiVisual/>
        <w:tblW w:w="0" w:type="auto"/>
        <w:jc w:val="center"/>
        <w:tblLook w:val="04A0"/>
      </w:tblPr>
      <w:tblGrid>
        <w:gridCol w:w="8590"/>
      </w:tblGrid>
      <w:tr w:rsidR="00DF0099" w:rsidTr="000E312F">
        <w:trPr>
          <w:trHeight w:val="3996"/>
          <w:jc w:val="center"/>
        </w:trPr>
        <w:tc>
          <w:tcPr>
            <w:tcW w:w="8346" w:type="dxa"/>
            <w:vAlign w:val="center"/>
          </w:tcPr>
          <w:p w:rsidR="00DF0099" w:rsidRDefault="00DF0099" w:rsidP="000E312F">
            <w:pPr>
              <w:bidi/>
              <w:jc w:val="center"/>
              <w:rPr>
                <w:rFonts w:cs="Simplified Arabic"/>
                <w:szCs w:val="24"/>
                <w:rtl/>
                <w:lang w:eastAsia="en-US"/>
              </w:rPr>
            </w:pPr>
            <w:r w:rsidRPr="00DF0099">
              <w:rPr>
                <w:rFonts w:cs="Simplified Arabic" w:hint="cs"/>
                <w:szCs w:val="24"/>
                <w:rtl/>
                <w:lang w:eastAsia="en-US"/>
              </w:rPr>
              <w:drawing>
                <wp:inline distT="0" distB="0" distL="0" distR="0">
                  <wp:extent cx="5317351" cy="2420471"/>
                  <wp:effectExtent l="0" t="0" r="0" b="0"/>
                  <wp:docPr id="25" name="Chart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3924B3" w:rsidRDefault="003924B3" w:rsidP="00DA6869">
      <w:pPr>
        <w:bidi/>
        <w:ind w:left="70"/>
        <w:jc w:val="lowKashida"/>
        <w:rPr>
          <w:rFonts w:cs="Simplified Arabic"/>
          <w:sz w:val="20"/>
          <w:szCs w:val="20"/>
          <w:rtl/>
          <w:lang w:eastAsia="en-US"/>
        </w:rPr>
      </w:pPr>
    </w:p>
    <w:p w:rsidR="0082523A" w:rsidRDefault="0082523A" w:rsidP="0082523A">
      <w:pPr>
        <w:bidi/>
        <w:ind w:left="70"/>
        <w:jc w:val="lowKashida"/>
        <w:rPr>
          <w:rFonts w:cs="Simplified Arabic"/>
          <w:sz w:val="20"/>
          <w:szCs w:val="20"/>
          <w:rtl/>
          <w:lang w:eastAsia="en-US"/>
        </w:rPr>
      </w:pPr>
    </w:p>
    <w:p w:rsidR="0082523A" w:rsidRDefault="0082523A" w:rsidP="0082523A">
      <w:pPr>
        <w:bidi/>
        <w:ind w:left="70"/>
        <w:jc w:val="lowKashida"/>
        <w:rPr>
          <w:rFonts w:cs="Simplified Arabic"/>
          <w:sz w:val="20"/>
          <w:szCs w:val="20"/>
          <w:rtl/>
          <w:lang w:eastAsia="en-US"/>
        </w:rPr>
      </w:pPr>
    </w:p>
    <w:p w:rsidR="0082523A" w:rsidRPr="004B2857" w:rsidRDefault="0082523A" w:rsidP="0082523A">
      <w:pPr>
        <w:bidi/>
        <w:ind w:left="70"/>
        <w:jc w:val="lowKashida"/>
        <w:rPr>
          <w:rFonts w:cs="Simplified Arabic"/>
          <w:sz w:val="20"/>
          <w:szCs w:val="20"/>
          <w:rtl/>
          <w:lang w:eastAsia="en-US"/>
        </w:rPr>
      </w:pPr>
    </w:p>
    <w:tbl>
      <w:tblPr>
        <w:tblStyle w:val="TableGrid"/>
        <w:bidiVisual/>
        <w:tblW w:w="8505" w:type="dxa"/>
        <w:jc w:val="center"/>
        <w:tblLook w:val="04A0"/>
      </w:tblPr>
      <w:tblGrid>
        <w:gridCol w:w="8505"/>
      </w:tblGrid>
      <w:tr w:rsidR="005E1774" w:rsidTr="004B2857">
        <w:trPr>
          <w:jc w:val="center"/>
        </w:trPr>
        <w:tc>
          <w:tcPr>
            <w:tcW w:w="8505" w:type="dxa"/>
          </w:tcPr>
          <w:p w:rsidR="005E1774" w:rsidRDefault="005E1774" w:rsidP="005E1774">
            <w:pPr>
              <w:bidi/>
              <w:jc w:val="center"/>
              <w:rPr>
                <w:rFonts w:cs="Simplified Arabic"/>
                <w:sz w:val="18"/>
                <w:szCs w:val="18"/>
                <w:rtl/>
                <w:lang w:eastAsia="en-US"/>
              </w:rPr>
            </w:pPr>
            <w:r w:rsidRPr="00715574">
              <w:rPr>
                <w:rFonts w:cs="Simplified Arabic" w:hint="cs"/>
                <w:b/>
                <w:bCs/>
                <w:szCs w:val="24"/>
                <w:rtl/>
              </w:rPr>
              <w:lastRenderedPageBreak/>
              <w:t>أربعة أفراد</w:t>
            </w:r>
            <w:r w:rsidR="007C6C6D">
              <w:rPr>
                <w:rFonts w:cs="Simplified Arabic" w:hint="cs"/>
                <w:b/>
                <w:bCs/>
                <w:szCs w:val="24"/>
                <w:rtl/>
              </w:rPr>
              <w:t xml:space="preserve"> (18سنة فأكثر)</w:t>
            </w:r>
            <w:r w:rsidRPr="00715574">
              <w:rPr>
                <w:rFonts w:cs="Simplified Arabic" w:hint="cs"/>
                <w:b/>
                <w:bCs/>
                <w:szCs w:val="24"/>
                <w:rtl/>
              </w:rPr>
              <w:t xml:space="preserve"> من كل خمسة راضون عن خدمات المحاكم الشرعية</w:t>
            </w:r>
          </w:p>
        </w:tc>
      </w:tr>
    </w:tbl>
    <w:p w:rsidR="005E1774" w:rsidRDefault="005E1774" w:rsidP="00751DFB">
      <w:pPr>
        <w:bidi/>
        <w:ind w:left="-2"/>
        <w:jc w:val="lowKashida"/>
        <w:rPr>
          <w:rFonts w:cs="Simplified Arabic"/>
          <w:sz w:val="18"/>
          <w:szCs w:val="18"/>
          <w:rtl/>
          <w:lang w:eastAsia="en-US"/>
        </w:rPr>
      </w:pPr>
    </w:p>
    <w:p w:rsidR="00AD3EE8" w:rsidRDefault="00095C4B" w:rsidP="007C6C6D">
      <w:pPr>
        <w:bidi/>
        <w:jc w:val="lowKashida"/>
        <w:rPr>
          <w:rFonts w:cs="Simplified Arabic"/>
          <w:szCs w:val="24"/>
          <w:rtl/>
          <w:lang w:eastAsia="en-US"/>
        </w:rPr>
      </w:pPr>
      <w:r w:rsidRPr="007610D7">
        <w:rPr>
          <w:rFonts w:cs="Simplified Arabic" w:hint="cs"/>
          <w:szCs w:val="24"/>
          <w:rtl/>
          <w:lang w:eastAsia="en-US"/>
        </w:rPr>
        <w:t>أ</w:t>
      </w:r>
      <w:r w:rsidR="009B52E9">
        <w:rPr>
          <w:rFonts w:cs="Simplified Arabic" w:hint="cs"/>
          <w:szCs w:val="24"/>
          <w:rtl/>
          <w:lang w:eastAsia="en-US"/>
        </w:rPr>
        <w:t>ظهرت</w:t>
      </w:r>
      <w:r w:rsidR="00670FC5" w:rsidRPr="007610D7">
        <w:rPr>
          <w:rFonts w:cs="Simplified Arabic" w:hint="cs"/>
          <w:szCs w:val="24"/>
          <w:rtl/>
          <w:lang w:eastAsia="en-US"/>
        </w:rPr>
        <w:t xml:space="preserve"> النتائج</w:t>
      </w:r>
      <w:r w:rsidR="00704FEF" w:rsidRPr="007610D7">
        <w:rPr>
          <w:rFonts w:cs="Simplified Arabic" w:hint="cs"/>
          <w:szCs w:val="24"/>
          <w:rtl/>
          <w:lang w:eastAsia="en-US"/>
        </w:rPr>
        <w:t xml:space="preserve"> </w:t>
      </w:r>
      <w:r w:rsidR="00502B51" w:rsidRPr="007610D7">
        <w:rPr>
          <w:rFonts w:cs="Simplified Arabic" w:hint="cs"/>
          <w:szCs w:val="24"/>
          <w:rtl/>
          <w:lang w:eastAsia="en-US"/>
        </w:rPr>
        <w:t>أن</w:t>
      </w:r>
      <w:r w:rsidR="00AD3EE8">
        <w:rPr>
          <w:rFonts w:cs="Simplified Arabic" w:hint="cs"/>
          <w:szCs w:val="24"/>
          <w:rtl/>
          <w:lang w:eastAsia="en-US"/>
        </w:rPr>
        <w:t xml:space="preserve"> المحاكم الشرعية هي الأكثر رضى من قبل الأفراد الذين </w:t>
      </w:r>
      <w:r w:rsidR="00340B42">
        <w:rPr>
          <w:rFonts w:cs="Simplified Arabic" w:hint="cs"/>
          <w:szCs w:val="24"/>
          <w:rtl/>
          <w:lang w:eastAsia="en-US"/>
        </w:rPr>
        <w:t>لجأوا أو استدعوا</w:t>
      </w:r>
      <w:r w:rsidR="00AD3EE8">
        <w:rPr>
          <w:rFonts w:cs="Simplified Arabic" w:hint="cs"/>
          <w:szCs w:val="24"/>
          <w:rtl/>
          <w:lang w:eastAsia="en-US"/>
        </w:rPr>
        <w:t xml:space="preserve"> </w:t>
      </w:r>
      <w:r w:rsidR="00340B42">
        <w:rPr>
          <w:rFonts w:cs="Simplified Arabic" w:hint="cs"/>
          <w:szCs w:val="24"/>
          <w:rtl/>
          <w:lang w:eastAsia="en-US"/>
        </w:rPr>
        <w:t>أو</w:t>
      </w:r>
      <w:r w:rsidR="00C07766">
        <w:rPr>
          <w:rFonts w:cs="Simplified Arabic" w:hint="cs"/>
          <w:szCs w:val="24"/>
          <w:rtl/>
          <w:lang w:eastAsia="en-US"/>
        </w:rPr>
        <w:t xml:space="preserve"> </w:t>
      </w:r>
      <w:r w:rsidR="00340B42">
        <w:rPr>
          <w:rFonts w:cs="Simplified Arabic" w:hint="cs"/>
          <w:szCs w:val="24"/>
          <w:rtl/>
          <w:lang w:eastAsia="en-US"/>
        </w:rPr>
        <w:t>تواصلوا مع مؤسسات العدالة</w:t>
      </w:r>
      <w:r w:rsidR="00AD3EE8">
        <w:rPr>
          <w:rFonts w:cs="Simplified Arabic" w:hint="cs"/>
          <w:szCs w:val="24"/>
          <w:rtl/>
          <w:lang w:eastAsia="en-US"/>
        </w:rPr>
        <w:t xml:space="preserve"> الفلسطينية بواقع</w:t>
      </w:r>
      <w:r w:rsidR="00502B51" w:rsidRPr="007610D7">
        <w:rPr>
          <w:rFonts w:cs="Simplified Arabic" w:hint="cs"/>
          <w:szCs w:val="24"/>
          <w:rtl/>
          <w:lang w:eastAsia="en-US"/>
        </w:rPr>
        <w:t xml:space="preserve"> </w:t>
      </w:r>
      <w:r w:rsidR="007610D7">
        <w:rPr>
          <w:rFonts w:cs="Simplified Arabic" w:hint="cs"/>
          <w:szCs w:val="24"/>
          <w:rtl/>
          <w:lang w:eastAsia="en-US"/>
        </w:rPr>
        <w:t>81.2</w:t>
      </w:r>
      <w:r w:rsidR="00502B51" w:rsidRPr="007610D7">
        <w:rPr>
          <w:rFonts w:cs="Simplified Arabic" w:hint="cs"/>
          <w:szCs w:val="24"/>
          <w:rtl/>
          <w:lang w:eastAsia="en-US"/>
        </w:rPr>
        <w:t xml:space="preserve">% </w:t>
      </w:r>
      <w:r w:rsidR="00AD3EE8">
        <w:rPr>
          <w:rFonts w:cs="Simplified Arabic" w:hint="cs"/>
          <w:szCs w:val="24"/>
          <w:rtl/>
          <w:lang w:eastAsia="en-US"/>
        </w:rPr>
        <w:t>ل</w:t>
      </w:r>
      <w:r w:rsidR="007610D7">
        <w:rPr>
          <w:rFonts w:cs="Simplified Arabic" w:hint="cs"/>
          <w:szCs w:val="24"/>
          <w:rtl/>
          <w:lang w:eastAsia="en-US"/>
        </w:rPr>
        <w:t xml:space="preserve">لذكور, و83.6% </w:t>
      </w:r>
      <w:r w:rsidR="00D21455">
        <w:rPr>
          <w:rFonts w:cs="Simplified Arabic" w:hint="cs"/>
          <w:szCs w:val="24"/>
          <w:rtl/>
          <w:lang w:eastAsia="en-US"/>
        </w:rPr>
        <w:t>للإناث</w:t>
      </w:r>
      <w:r w:rsidR="00AD3EE8">
        <w:rPr>
          <w:rFonts w:cs="Simplified Arabic" w:hint="cs"/>
          <w:szCs w:val="24"/>
          <w:rtl/>
          <w:lang w:eastAsia="en-US"/>
        </w:rPr>
        <w:t>, ويليها القضاء العشائري بواقع 72.2% للذكور, و75.2% للإناث</w:t>
      </w:r>
      <w:r w:rsidR="009B0FE5">
        <w:rPr>
          <w:rFonts w:cs="Simplified Arabic" w:hint="cs"/>
          <w:szCs w:val="24"/>
          <w:rtl/>
          <w:lang w:eastAsia="en-US"/>
        </w:rPr>
        <w:t>.</w:t>
      </w:r>
      <w:r w:rsidR="009B0FE5" w:rsidRPr="00DC6FBD">
        <w:rPr>
          <w:rFonts w:cs="Simplified Arabic" w:hint="cs"/>
          <w:szCs w:val="24"/>
          <w:rtl/>
          <w:lang w:eastAsia="en-US"/>
        </w:rPr>
        <w:t xml:space="preserve"> </w:t>
      </w:r>
      <w:r w:rsidR="009B0FE5" w:rsidRPr="00DC6FBD">
        <w:rPr>
          <w:rFonts w:ascii="Simplified Arabic" w:hAnsi="Simplified Arabic" w:cs="Simplified Arabic"/>
          <w:szCs w:val="24"/>
          <w:rtl/>
        </w:rPr>
        <w:t>(انظر/ ي جد</w:t>
      </w:r>
      <w:r w:rsidR="009B0FE5">
        <w:rPr>
          <w:rFonts w:ascii="Simplified Arabic" w:hAnsi="Simplified Arabic" w:cs="Simplified Arabic" w:hint="cs"/>
          <w:szCs w:val="24"/>
          <w:rtl/>
        </w:rPr>
        <w:t>ا</w:t>
      </w:r>
      <w:r w:rsidR="009B0FE5" w:rsidRPr="00DC6FBD">
        <w:rPr>
          <w:rFonts w:ascii="Simplified Arabic" w:hAnsi="Simplified Arabic" w:cs="Simplified Arabic"/>
          <w:szCs w:val="24"/>
          <w:rtl/>
        </w:rPr>
        <w:t>ول</w:t>
      </w:r>
      <w:r w:rsidR="007C6C6D">
        <w:rPr>
          <w:rFonts w:ascii="Simplified Arabic" w:hAnsi="Simplified Arabic" w:cs="Simplified Arabic" w:hint="cs"/>
          <w:szCs w:val="24"/>
          <w:rtl/>
        </w:rPr>
        <w:t xml:space="preserve"> 6, 7, 8</w:t>
      </w:r>
      <w:r w:rsidR="009B0FE5" w:rsidRPr="00DC6FBD">
        <w:rPr>
          <w:rFonts w:ascii="Simplified Arabic" w:hAnsi="Simplified Arabic" w:cs="Simplified Arabic"/>
          <w:szCs w:val="24"/>
          <w:rtl/>
        </w:rPr>
        <w:t>)</w:t>
      </w:r>
      <w:r w:rsidR="00864E48">
        <w:rPr>
          <w:rFonts w:cs="Simplified Arabic" w:hint="cs"/>
          <w:szCs w:val="24"/>
          <w:rtl/>
          <w:lang w:eastAsia="en-US"/>
        </w:rPr>
        <w:t>.</w:t>
      </w:r>
    </w:p>
    <w:p w:rsidR="00704FEF" w:rsidRPr="00ED755D" w:rsidRDefault="00704FEF" w:rsidP="00704FEF">
      <w:pPr>
        <w:bidi/>
        <w:ind w:left="70"/>
        <w:jc w:val="lowKashida"/>
        <w:rPr>
          <w:rFonts w:cs="Simplified Arabic"/>
          <w:sz w:val="18"/>
          <w:szCs w:val="18"/>
          <w:rtl/>
          <w:lang w:eastAsia="en-US"/>
        </w:rPr>
      </w:pPr>
    </w:p>
    <w:p w:rsidR="009314EC" w:rsidRDefault="007610D7" w:rsidP="00340B42">
      <w:pPr>
        <w:bidi/>
        <w:ind w:left="70"/>
        <w:jc w:val="center"/>
        <w:rPr>
          <w:rFonts w:cs="Simplified Arabic"/>
          <w:b/>
          <w:bCs/>
          <w:sz w:val="22"/>
          <w:szCs w:val="22"/>
          <w:rtl/>
          <w:lang w:eastAsia="en-US"/>
        </w:rPr>
      </w:pPr>
      <w:r w:rsidRPr="007610D7">
        <w:rPr>
          <w:rFonts w:cs="Simplified Arabic" w:hint="cs"/>
          <w:b/>
          <w:bCs/>
          <w:sz w:val="22"/>
          <w:szCs w:val="22"/>
          <w:rtl/>
          <w:lang w:eastAsia="en-US"/>
        </w:rPr>
        <w:t>نسبة</w:t>
      </w:r>
      <w:r w:rsidR="00E6306C" w:rsidRPr="007610D7">
        <w:rPr>
          <w:rFonts w:cs="Simplified Arabic"/>
          <w:b/>
          <w:bCs/>
          <w:sz w:val="22"/>
          <w:szCs w:val="22"/>
          <w:rtl/>
          <w:lang w:eastAsia="en-US"/>
        </w:rPr>
        <w:t xml:space="preserve"> </w:t>
      </w:r>
      <w:r w:rsidR="00715574">
        <w:rPr>
          <w:rFonts w:cs="Simplified Arabic" w:hint="cs"/>
          <w:b/>
          <w:bCs/>
          <w:sz w:val="22"/>
          <w:szCs w:val="22"/>
          <w:rtl/>
          <w:lang w:eastAsia="en-US"/>
        </w:rPr>
        <w:t>رضا ا</w:t>
      </w:r>
      <w:r w:rsidR="00E6306C" w:rsidRPr="007610D7">
        <w:rPr>
          <w:rFonts w:cs="Simplified Arabic"/>
          <w:b/>
          <w:bCs/>
          <w:sz w:val="22"/>
          <w:szCs w:val="22"/>
          <w:rtl/>
          <w:lang w:eastAsia="en-US"/>
        </w:rPr>
        <w:t>لأفراد (18 سنة فأكثر) في فلسطين</w:t>
      </w:r>
      <w:r w:rsidRPr="007610D7">
        <w:rPr>
          <w:rFonts w:cs="Simplified Arabic" w:hint="cs"/>
          <w:b/>
          <w:bCs/>
          <w:sz w:val="22"/>
          <w:szCs w:val="22"/>
          <w:rtl/>
          <w:lang w:eastAsia="en-US"/>
        </w:rPr>
        <w:t xml:space="preserve"> الذين </w:t>
      </w:r>
      <w:r w:rsidR="00340B42">
        <w:rPr>
          <w:rFonts w:cs="Simplified Arabic" w:hint="cs"/>
          <w:b/>
          <w:bCs/>
          <w:sz w:val="22"/>
          <w:szCs w:val="22"/>
          <w:rtl/>
          <w:lang w:eastAsia="en-US"/>
        </w:rPr>
        <w:t>لجأوا أو استدعوا أو تواصلوا مع مؤسسات</w:t>
      </w:r>
      <w:r w:rsidRPr="007610D7">
        <w:rPr>
          <w:rFonts w:cs="Simplified Arabic" w:hint="cs"/>
          <w:b/>
          <w:bCs/>
          <w:sz w:val="22"/>
          <w:szCs w:val="22"/>
          <w:rtl/>
          <w:lang w:eastAsia="en-US"/>
        </w:rPr>
        <w:t xml:space="preserve"> العدالة </w:t>
      </w:r>
      <w:r w:rsidR="00340B42">
        <w:rPr>
          <w:rFonts w:cs="Simplified Arabic" w:hint="cs"/>
          <w:b/>
          <w:bCs/>
          <w:sz w:val="22"/>
          <w:szCs w:val="22"/>
          <w:rtl/>
          <w:lang w:eastAsia="en-US"/>
        </w:rPr>
        <w:t xml:space="preserve">الفلسطينية </w:t>
      </w:r>
      <w:r w:rsidRPr="007610D7">
        <w:rPr>
          <w:rFonts w:cs="Simplified Arabic" w:hint="cs"/>
          <w:b/>
          <w:bCs/>
          <w:sz w:val="22"/>
          <w:szCs w:val="22"/>
          <w:rtl/>
          <w:lang w:eastAsia="en-US"/>
        </w:rPr>
        <w:t>حسب</w:t>
      </w:r>
      <w:r w:rsidR="00E6306C" w:rsidRPr="007610D7">
        <w:rPr>
          <w:rFonts w:cs="Simplified Arabic"/>
          <w:b/>
          <w:bCs/>
          <w:sz w:val="22"/>
          <w:szCs w:val="22"/>
          <w:rtl/>
          <w:lang w:eastAsia="en-US"/>
        </w:rPr>
        <w:t xml:space="preserve"> </w:t>
      </w:r>
      <w:r w:rsidR="00715574">
        <w:rPr>
          <w:rFonts w:cs="Simplified Arabic" w:hint="cs"/>
          <w:b/>
          <w:bCs/>
          <w:sz w:val="22"/>
          <w:szCs w:val="22"/>
          <w:rtl/>
          <w:lang w:eastAsia="en-US"/>
        </w:rPr>
        <w:t>المؤسسة</w:t>
      </w:r>
      <w:r w:rsidR="001861D3" w:rsidRPr="007610D7">
        <w:rPr>
          <w:rFonts w:cs="Simplified Arabic"/>
          <w:b/>
          <w:bCs/>
          <w:sz w:val="22"/>
          <w:szCs w:val="22"/>
          <w:rtl/>
          <w:lang w:eastAsia="en-US"/>
        </w:rPr>
        <w:t>، أيلول</w:t>
      </w:r>
      <w:r w:rsidR="001861D3" w:rsidRPr="007610D7">
        <w:rPr>
          <w:rFonts w:cs="Simplified Arabic" w:hint="cs"/>
          <w:b/>
          <w:bCs/>
          <w:sz w:val="22"/>
          <w:szCs w:val="22"/>
          <w:rtl/>
          <w:lang w:eastAsia="en-US"/>
        </w:rPr>
        <w:t>- تشرين أول</w:t>
      </w:r>
      <w:r w:rsidR="001861D3" w:rsidRPr="007610D7">
        <w:rPr>
          <w:rFonts w:cs="Simplified Arabic"/>
          <w:b/>
          <w:bCs/>
          <w:sz w:val="22"/>
          <w:szCs w:val="22"/>
          <w:rtl/>
          <w:lang w:eastAsia="en-US"/>
        </w:rPr>
        <w:t xml:space="preserve"> 2018</w:t>
      </w:r>
    </w:p>
    <w:tbl>
      <w:tblPr>
        <w:tblStyle w:val="TableGrid"/>
        <w:bidiVisual/>
        <w:tblW w:w="0" w:type="auto"/>
        <w:jc w:val="center"/>
        <w:tblLook w:val="04A0"/>
      </w:tblPr>
      <w:tblGrid>
        <w:gridCol w:w="8227"/>
      </w:tblGrid>
      <w:tr w:rsidR="00427D57" w:rsidTr="00717D13">
        <w:trPr>
          <w:trHeight w:val="3285"/>
          <w:jc w:val="center"/>
        </w:trPr>
        <w:tc>
          <w:tcPr>
            <w:tcW w:w="8192" w:type="dxa"/>
            <w:vAlign w:val="center"/>
          </w:tcPr>
          <w:p w:rsidR="00427D57" w:rsidRDefault="007610D7" w:rsidP="00BE2F8B">
            <w:pPr>
              <w:bidi/>
              <w:jc w:val="center"/>
              <w:rPr>
                <w:rFonts w:cs="Simplified Arabic"/>
                <w:szCs w:val="24"/>
                <w:rtl/>
                <w:lang w:eastAsia="en-US"/>
              </w:rPr>
            </w:pPr>
            <w:r w:rsidRPr="007610D7">
              <w:rPr>
                <w:rFonts w:cs="Simplified Arabic" w:hint="cs"/>
                <w:szCs w:val="24"/>
                <w:rtl/>
                <w:lang w:eastAsia="en-US"/>
              </w:rPr>
              <w:drawing>
                <wp:inline distT="0" distB="0" distL="0" distR="0">
                  <wp:extent cx="5086831" cy="2028585"/>
                  <wp:effectExtent l="0" t="0" r="0" b="0"/>
                  <wp:docPr id="16"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E8189B" w:rsidRDefault="00E8189B" w:rsidP="00815054">
      <w:pPr>
        <w:bidi/>
        <w:ind w:left="70"/>
        <w:jc w:val="lowKashida"/>
        <w:rPr>
          <w:rFonts w:cs="Simplified Arabic"/>
          <w:sz w:val="18"/>
          <w:szCs w:val="18"/>
          <w:lang w:eastAsia="en-US"/>
        </w:rPr>
      </w:pPr>
    </w:p>
    <w:tbl>
      <w:tblPr>
        <w:tblStyle w:val="TableGrid"/>
        <w:bidiVisual/>
        <w:tblW w:w="8222" w:type="dxa"/>
        <w:jc w:val="center"/>
        <w:tblLook w:val="04A0"/>
      </w:tblPr>
      <w:tblGrid>
        <w:gridCol w:w="8222"/>
      </w:tblGrid>
      <w:tr w:rsidR="00815054" w:rsidTr="00717D13">
        <w:trPr>
          <w:jc w:val="center"/>
        </w:trPr>
        <w:tc>
          <w:tcPr>
            <w:tcW w:w="9286" w:type="dxa"/>
            <w:vAlign w:val="center"/>
          </w:tcPr>
          <w:p w:rsidR="00815054" w:rsidRDefault="00815054" w:rsidP="00815054">
            <w:pPr>
              <w:bidi/>
              <w:jc w:val="center"/>
              <w:rPr>
                <w:rFonts w:cs="Simplified Arabic"/>
                <w:sz w:val="18"/>
                <w:szCs w:val="18"/>
                <w:rtl/>
                <w:lang w:eastAsia="en-US"/>
              </w:rPr>
            </w:pPr>
            <w:r w:rsidRPr="00886317">
              <w:rPr>
                <w:rFonts w:cs="Simplified Arabic" w:hint="cs"/>
                <w:b/>
                <w:bCs/>
                <w:szCs w:val="24"/>
                <w:rtl/>
                <w:lang w:eastAsia="en-US"/>
              </w:rPr>
              <w:t>أكثر من نصف الأفراد راضون عن وزارة الداخلية والشرطة الفلسطينية</w:t>
            </w:r>
          </w:p>
        </w:tc>
      </w:tr>
    </w:tbl>
    <w:p w:rsidR="00815054" w:rsidRDefault="00815054" w:rsidP="00815054">
      <w:pPr>
        <w:bidi/>
        <w:ind w:left="70"/>
        <w:jc w:val="lowKashida"/>
        <w:rPr>
          <w:rFonts w:cs="Simplified Arabic"/>
          <w:sz w:val="18"/>
          <w:szCs w:val="18"/>
          <w:lang w:eastAsia="en-US"/>
        </w:rPr>
      </w:pPr>
    </w:p>
    <w:p w:rsidR="00E6306C" w:rsidRDefault="00194BCE" w:rsidP="00C07766">
      <w:pPr>
        <w:bidi/>
        <w:jc w:val="lowKashida"/>
        <w:rPr>
          <w:rFonts w:cs="Simplified Arabic"/>
          <w:szCs w:val="24"/>
          <w:rtl/>
          <w:lang w:eastAsia="en-US"/>
        </w:rPr>
      </w:pPr>
      <w:r>
        <w:rPr>
          <w:rFonts w:cs="Simplified Arabic" w:hint="cs"/>
          <w:szCs w:val="24"/>
          <w:rtl/>
          <w:lang w:eastAsia="en-US"/>
        </w:rPr>
        <w:t xml:space="preserve">فيما </w:t>
      </w:r>
      <w:r w:rsidR="00502B51">
        <w:rPr>
          <w:rFonts w:cs="Simplified Arabic" w:hint="cs"/>
          <w:szCs w:val="24"/>
          <w:rtl/>
          <w:lang w:eastAsia="en-US"/>
        </w:rPr>
        <w:t>أ</w:t>
      </w:r>
      <w:r w:rsidR="00B30AFE">
        <w:rPr>
          <w:rFonts w:cs="Simplified Arabic" w:hint="cs"/>
          <w:szCs w:val="24"/>
          <w:rtl/>
          <w:lang w:eastAsia="en-US"/>
        </w:rPr>
        <w:t xml:space="preserve">شارت النتائج </w:t>
      </w:r>
      <w:r w:rsidR="00886317">
        <w:rPr>
          <w:rFonts w:cs="Simplified Arabic" w:hint="cs"/>
          <w:szCs w:val="24"/>
          <w:rtl/>
          <w:lang w:eastAsia="en-US"/>
        </w:rPr>
        <w:t xml:space="preserve">إلى </w:t>
      </w:r>
      <w:r w:rsidR="00502B51">
        <w:rPr>
          <w:rFonts w:cs="Simplified Arabic" w:hint="cs"/>
          <w:szCs w:val="24"/>
          <w:rtl/>
          <w:lang w:eastAsia="en-US"/>
        </w:rPr>
        <w:t>أ</w:t>
      </w:r>
      <w:r w:rsidR="00B30AFE">
        <w:rPr>
          <w:rFonts w:cs="Simplified Arabic" w:hint="cs"/>
          <w:szCs w:val="24"/>
          <w:rtl/>
          <w:lang w:eastAsia="en-US"/>
        </w:rPr>
        <w:t>ن</w:t>
      </w:r>
      <w:r w:rsidR="00502B51">
        <w:rPr>
          <w:rFonts w:cs="Simplified Arabic" w:hint="cs"/>
          <w:szCs w:val="24"/>
          <w:rtl/>
          <w:lang w:eastAsia="en-US"/>
        </w:rPr>
        <w:t xml:space="preserve"> </w:t>
      </w:r>
      <w:r w:rsidR="00502B51" w:rsidRPr="00F76042">
        <w:rPr>
          <w:rFonts w:cs="Simplified Arabic" w:hint="cs"/>
          <w:szCs w:val="24"/>
          <w:rtl/>
          <w:lang w:eastAsia="en-US"/>
        </w:rPr>
        <w:t>أ</w:t>
      </w:r>
      <w:r w:rsidR="00B30AFE" w:rsidRPr="00F76042">
        <w:rPr>
          <w:rFonts w:cs="Simplified Arabic" w:hint="cs"/>
          <w:szCs w:val="24"/>
          <w:rtl/>
          <w:lang w:eastAsia="en-US"/>
        </w:rPr>
        <w:t>كثر</w:t>
      </w:r>
      <w:r w:rsidR="00502B51" w:rsidRPr="00F76042">
        <w:rPr>
          <w:rFonts w:cs="Simplified Arabic" w:hint="cs"/>
          <w:szCs w:val="24"/>
          <w:rtl/>
          <w:lang w:eastAsia="en-US"/>
        </w:rPr>
        <w:t xml:space="preserve"> مؤسسات الأ</w:t>
      </w:r>
      <w:r w:rsidR="00B30AFE" w:rsidRPr="00F76042">
        <w:rPr>
          <w:rFonts w:cs="Simplified Arabic" w:hint="cs"/>
          <w:szCs w:val="24"/>
          <w:rtl/>
          <w:lang w:eastAsia="en-US"/>
        </w:rPr>
        <w:t xml:space="preserve">من الفلسطينية </w:t>
      </w:r>
      <w:r w:rsidR="00C07766">
        <w:rPr>
          <w:rFonts w:cs="Simplified Arabic" w:hint="cs"/>
          <w:szCs w:val="24"/>
          <w:rtl/>
          <w:lang w:eastAsia="en-US"/>
        </w:rPr>
        <w:t xml:space="preserve">التي </w:t>
      </w:r>
      <w:r w:rsidR="00B30AFE" w:rsidRPr="00F76042">
        <w:rPr>
          <w:rFonts w:cs="Simplified Arabic" w:hint="cs"/>
          <w:szCs w:val="24"/>
          <w:rtl/>
          <w:lang w:eastAsia="en-US"/>
        </w:rPr>
        <w:t xml:space="preserve">حازت على </w:t>
      </w:r>
      <w:r w:rsidR="000C10E0" w:rsidRPr="00F76042">
        <w:rPr>
          <w:rFonts w:cs="Simplified Arabic" w:hint="cs"/>
          <w:szCs w:val="24"/>
          <w:rtl/>
          <w:lang w:eastAsia="en-US"/>
        </w:rPr>
        <w:t xml:space="preserve">رضى </w:t>
      </w:r>
      <w:r w:rsidR="00A149B3">
        <w:rPr>
          <w:rFonts w:cs="Simplified Arabic" w:hint="cs"/>
          <w:szCs w:val="24"/>
          <w:rtl/>
          <w:lang w:eastAsia="en-US"/>
        </w:rPr>
        <w:t>الأفراد</w:t>
      </w:r>
      <w:r w:rsidR="00F31B8F">
        <w:rPr>
          <w:rFonts w:cs="Simplified Arabic" w:hint="cs"/>
          <w:szCs w:val="24"/>
          <w:rtl/>
          <w:lang w:eastAsia="en-US"/>
        </w:rPr>
        <w:t xml:space="preserve"> الفلسطينيين</w:t>
      </w:r>
      <w:r w:rsidR="007C6C6D">
        <w:rPr>
          <w:rFonts w:cs="Simplified Arabic" w:hint="cs"/>
          <w:szCs w:val="24"/>
          <w:rtl/>
          <w:lang w:eastAsia="en-US"/>
        </w:rPr>
        <w:t xml:space="preserve"> (18 سنة فأكثر)</w:t>
      </w:r>
      <w:r w:rsidR="000C10E0" w:rsidRPr="00F76042">
        <w:rPr>
          <w:rFonts w:cs="Simplified Arabic" w:hint="cs"/>
          <w:szCs w:val="24"/>
          <w:rtl/>
          <w:lang w:eastAsia="en-US"/>
        </w:rPr>
        <w:t xml:space="preserve"> </w:t>
      </w:r>
      <w:r w:rsidR="00F31B8F">
        <w:rPr>
          <w:rFonts w:cs="Simplified Arabic" w:hint="cs"/>
          <w:szCs w:val="24"/>
          <w:rtl/>
          <w:lang w:eastAsia="en-US"/>
        </w:rPr>
        <w:t xml:space="preserve">كانت </w:t>
      </w:r>
      <w:r w:rsidR="000C10E0" w:rsidRPr="00F76042">
        <w:rPr>
          <w:rFonts w:cs="Simplified Arabic" w:hint="cs"/>
          <w:szCs w:val="24"/>
          <w:rtl/>
          <w:lang w:eastAsia="en-US"/>
        </w:rPr>
        <w:t>وزارة الداخية</w:t>
      </w:r>
      <w:r w:rsidR="00C07766">
        <w:rPr>
          <w:rFonts w:cs="Simplified Arabic" w:hint="cs"/>
          <w:szCs w:val="24"/>
          <w:rtl/>
          <w:lang w:eastAsia="en-US"/>
        </w:rPr>
        <w:t xml:space="preserve"> بنسبة</w:t>
      </w:r>
      <w:r w:rsidR="000C10E0" w:rsidRPr="00F76042">
        <w:rPr>
          <w:rFonts w:cs="Simplified Arabic" w:hint="cs"/>
          <w:szCs w:val="24"/>
          <w:rtl/>
          <w:lang w:eastAsia="en-US"/>
        </w:rPr>
        <w:t xml:space="preserve"> 57.3%، </w:t>
      </w:r>
      <w:r w:rsidR="00F76042" w:rsidRPr="00F76042">
        <w:rPr>
          <w:rFonts w:cs="Simplified Arabic" w:hint="cs"/>
          <w:szCs w:val="24"/>
          <w:rtl/>
          <w:lang w:eastAsia="en-US"/>
        </w:rPr>
        <w:t>تلي</w:t>
      </w:r>
      <w:r w:rsidR="000C10E0" w:rsidRPr="00F76042">
        <w:rPr>
          <w:rFonts w:cs="Simplified Arabic" w:hint="cs"/>
          <w:szCs w:val="24"/>
          <w:rtl/>
          <w:lang w:eastAsia="en-US"/>
        </w:rPr>
        <w:t>ها الشرطة المدنية الفلسطينية بنسبة رضى بلغت 56.9%، في</w:t>
      </w:r>
      <w:r w:rsidR="00502B51" w:rsidRPr="00F76042">
        <w:rPr>
          <w:rFonts w:cs="Simplified Arabic" w:hint="cs"/>
          <w:szCs w:val="24"/>
          <w:rtl/>
          <w:lang w:eastAsia="en-US"/>
        </w:rPr>
        <w:t>ما كانت الاستخبارات العسكرية الأ</w:t>
      </w:r>
      <w:r w:rsidR="000C10E0" w:rsidRPr="00F76042">
        <w:rPr>
          <w:rFonts w:cs="Simplified Arabic" w:hint="cs"/>
          <w:szCs w:val="24"/>
          <w:rtl/>
          <w:lang w:eastAsia="en-US"/>
        </w:rPr>
        <w:t>قل رضى لدى ال</w:t>
      </w:r>
      <w:r w:rsidR="00136CC3">
        <w:rPr>
          <w:rFonts w:cs="Simplified Arabic" w:hint="cs"/>
          <w:szCs w:val="24"/>
          <w:rtl/>
          <w:lang w:eastAsia="en-US"/>
        </w:rPr>
        <w:t>أفراد</w:t>
      </w:r>
      <w:r w:rsidR="000C10E0" w:rsidRPr="00F76042">
        <w:rPr>
          <w:rFonts w:cs="Simplified Arabic" w:hint="cs"/>
          <w:szCs w:val="24"/>
          <w:rtl/>
          <w:lang w:eastAsia="en-US"/>
        </w:rPr>
        <w:t xml:space="preserve"> بنسبة</w:t>
      </w:r>
      <w:r w:rsidR="000C10E0">
        <w:rPr>
          <w:rFonts w:cs="Simplified Arabic" w:hint="cs"/>
          <w:szCs w:val="24"/>
          <w:rtl/>
          <w:lang w:eastAsia="en-US"/>
        </w:rPr>
        <w:t xml:space="preserve"> 38.1%</w:t>
      </w:r>
      <w:r w:rsidR="009B0FE5">
        <w:rPr>
          <w:rFonts w:cs="Simplified Arabic" w:hint="cs"/>
          <w:szCs w:val="24"/>
          <w:rtl/>
          <w:lang w:eastAsia="en-US"/>
        </w:rPr>
        <w:t>.</w:t>
      </w:r>
      <w:r w:rsidR="009B0FE5" w:rsidRPr="00DC6FBD">
        <w:rPr>
          <w:rFonts w:cs="Simplified Arabic" w:hint="cs"/>
          <w:szCs w:val="24"/>
          <w:rtl/>
          <w:lang w:eastAsia="en-US"/>
        </w:rPr>
        <w:t xml:space="preserve"> </w:t>
      </w:r>
      <w:r w:rsidR="009B0FE5" w:rsidRPr="00DC6FBD">
        <w:rPr>
          <w:rFonts w:ascii="Simplified Arabic" w:hAnsi="Simplified Arabic" w:cs="Simplified Arabic"/>
          <w:szCs w:val="24"/>
          <w:rtl/>
        </w:rPr>
        <w:t xml:space="preserve">(انظر/ ي جدول </w:t>
      </w:r>
      <w:r w:rsidR="00A065EE">
        <w:rPr>
          <w:rFonts w:ascii="Simplified Arabic" w:hAnsi="Simplified Arabic" w:cs="Simplified Arabic" w:hint="cs"/>
          <w:szCs w:val="24"/>
          <w:rtl/>
        </w:rPr>
        <w:t>16</w:t>
      </w:r>
      <w:r w:rsidR="009B0FE5" w:rsidRPr="00DC6FBD">
        <w:rPr>
          <w:rFonts w:ascii="Simplified Arabic" w:hAnsi="Simplified Arabic" w:cs="Simplified Arabic"/>
          <w:szCs w:val="24"/>
          <w:rtl/>
        </w:rPr>
        <w:t>)</w:t>
      </w:r>
      <w:r w:rsidR="00864E48">
        <w:rPr>
          <w:rFonts w:cs="Simplified Arabic" w:hint="cs"/>
          <w:szCs w:val="24"/>
          <w:rtl/>
          <w:lang w:eastAsia="en-US"/>
        </w:rPr>
        <w:t>.</w:t>
      </w:r>
    </w:p>
    <w:p w:rsidR="00E8189B" w:rsidRPr="00815054" w:rsidRDefault="00E8189B" w:rsidP="00815054">
      <w:pPr>
        <w:bidi/>
        <w:ind w:left="-2"/>
        <w:jc w:val="lowKashida"/>
        <w:rPr>
          <w:rFonts w:cs="Simplified Arabic"/>
          <w:sz w:val="18"/>
          <w:szCs w:val="18"/>
          <w:rtl/>
          <w:lang w:eastAsia="en-US"/>
        </w:rPr>
      </w:pPr>
    </w:p>
    <w:p w:rsidR="001861D3" w:rsidRPr="00190A39" w:rsidRDefault="003F385B" w:rsidP="00C07766">
      <w:pPr>
        <w:bidi/>
        <w:ind w:left="-2"/>
        <w:jc w:val="center"/>
        <w:rPr>
          <w:rFonts w:cs="Simplified Arabic"/>
          <w:b/>
          <w:bCs/>
          <w:sz w:val="22"/>
          <w:szCs w:val="22"/>
          <w:rtl/>
          <w:lang w:eastAsia="en-US"/>
        </w:rPr>
      </w:pPr>
      <w:r>
        <w:rPr>
          <w:rFonts w:cs="Simplified Arabic" w:hint="cs"/>
          <w:b/>
          <w:bCs/>
          <w:sz w:val="22"/>
          <w:szCs w:val="22"/>
          <w:rtl/>
          <w:lang w:eastAsia="en-US"/>
        </w:rPr>
        <w:t>نسبة</w:t>
      </w:r>
      <w:r w:rsidR="00886317">
        <w:rPr>
          <w:rFonts w:cs="Simplified Arabic" w:hint="cs"/>
          <w:b/>
          <w:bCs/>
          <w:sz w:val="22"/>
          <w:szCs w:val="22"/>
          <w:rtl/>
          <w:lang w:eastAsia="en-US"/>
        </w:rPr>
        <w:t xml:space="preserve"> رضا </w:t>
      </w:r>
      <w:r>
        <w:rPr>
          <w:rFonts w:cs="Simplified Arabic" w:hint="cs"/>
          <w:b/>
          <w:bCs/>
          <w:sz w:val="22"/>
          <w:szCs w:val="22"/>
          <w:rtl/>
          <w:lang w:eastAsia="en-US"/>
        </w:rPr>
        <w:t>ا</w:t>
      </w:r>
      <w:r w:rsidR="00E6306C" w:rsidRPr="003924B3">
        <w:rPr>
          <w:rFonts w:cs="Simplified Arabic"/>
          <w:b/>
          <w:bCs/>
          <w:sz w:val="22"/>
          <w:szCs w:val="22"/>
          <w:rtl/>
          <w:lang w:eastAsia="en-US"/>
        </w:rPr>
        <w:t xml:space="preserve">لأفراد (18 سنة فأكثر) في </w:t>
      </w:r>
      <w:r w:rsidR="00E6306C" w:rsidRPr="00CB5642">
        <w:rPr>
          <w:rFonts w:cs="Simplified Arabic"/>
          <w:b/>
          <w:bCs/>
          <w:sz w:val="22"/>
          <w:szCs w:val="22"/>
          <w:rtl/>
          <w:lang w:eastAsia="en-US"/>
        </w:rPr>
        <w:t xml:space="preserve">فلسطين </w:t>
      </w:r>
      <w:r w:rsidR="00886317" w:rsidRPr="00CB5642">
        <w:rPr>
          <w:rFonts w:cs="Simplified Arabic" w:hint="cs"/>
          <w:b/>
          <w:bCs/>
          <w:sz w:val="22"/>
          <w:szCs w:val="22"/>
          <w:rtl/>
          <w:lang w:eastAsia="en-US"/>
        </w:rPr>
        <w:t xml:space="preserve">عن مؤسسات الأمن الفلسطينية </w:t>
      </w:r>
      <w:r w:rsidR="00E6306C" w:rsidRPr="00CB5642">
        <w:rPr>
          <w:rFonts w:cs="Simplified Arabic"/>
          <w:b/>
          <w:bCs/>
          <w:sz w:val="22"/>
          <w:szCs w:val="22"/>
          <w:rtl/>
          <w:lang w:eastAsia="en-US"/>
        </w:rPr>
        <w:t>حسب</w:t>
      </w:r>
      <w:r w:rsidR="00E6306C" w:rsidRPr="003924B3">
        <w:rPr>
          <w:rFonts w:cs="Simplified Arabic"/>
          <w:b/>
          <w:bCs/>
          <w:sz w:val="22"/>
          <w:szCs w:val="22"/>
          <w:rtl/>
          <w:lang w:eastAsia="en-US"/>
        </w:rPr>
        <w:t xml:space="preserve"> </w:t>
      </w:r>
      <w:r w:rsidR="00886317">
        <w:rPr>
          <w:rFonts w:cs="Simplified Arabic" w:hint="cs"/>
          <w:b/>
          <w:bCs/>
          <w:sz w:val="22"/>
          <w:szCs w:val="22"/>
          <w:rtl/>
          <w:lang w:eastAsia="en-US"/>
        </w:rPr>
        <w:t>ال</w:t>
      </w:r>
      <w:r w:rsidR="00886317">
        <w:rPr>
          <w:rFonts w:cs="Simplified Arabic"/>
          <w:b/>
          <w:bCs/>
          <w:sz w:val="22"/>
          <w:szCs w:val="22"/>
          <w:rtl/>
          <w:lang w:eastAsia="en-US"/>
        </w:rPr>
        <w:t>مؤسس</w:t>
      </w:r>
      <w:r w:rsidR="00886317">
        <w:rPr>
          <w:rFonts w:cs="Simplified Arabic" w:hint="cs"/>
          <w:b/>
          <w:bCs/>
          <w:sz w:val="22"/>
          <w:szCs w:val="22"/>
          <w:rtl/>
          <w:lang w:eastAsia="en-US"/>
        </w:rPr>
        <w:t>ة</w:t>
      </w:r>
      <w:r w:rsidR="001861D3" w:rsidRPr="00190A39">
        <w:rPr>
          <w:rFonts w:cs="Simplified Arabic"/>
          <w:b/>
          <w:bCs/>
          <w:sz w:val="22"/>
          <w:szCs w:val="22"/>
          <w:rtl/>
          <w:lang w:eastAsia="en-US"/>
        </w:rPr>
        <w:t>،</w:t>
      </w:r>
      <w:r w:rsidR="00C07766">
        <w:rPr>
          <w:rFonts w:cs="Simplified Arabic" w:hint="cs"/>
          <w:b/>
          <w:bCs/>
          <w:sz w:val="22"/>
          <w:szCs w:val="22"/>
          <w:rtl/>
          <w:lang w:eastAsia="en-US"/>
        </w:rPr>
        <w:t xml:space="preserve"> </w:t>
      </w:r>
      <w:r w:rsidR="001861D3" w:rsidRPr="00190A39">
        <w:rPr>
          <w:rFonts w:cs="Simplified Arabic"/>
          <w:b/>
          <w:bCs/>
          <w:sz w:val="22"/>
          <w:szCs w:val="22"/>
          <w:rtl/>
          <w:lang w:eastAsia="en-US"/>
        </w:rPr>
        <w:t>أيلول</w:t>
      </w:r>
      <w:r w:rsidR="001861D3">
        <w:rPr>
          <w:rFonts w:cs="Simplified Arabic" w:hint="cs"/>
          <w:b/>
          <w:bCs/>
          <w:sz w:val="22"/>
          <w:szCs w:val="22"/>
          <w:rtl/>
          <w:lang w:eastAsia="en-US"/>
        </w:rPr>
        <w:t>- تشرين أول</w:t>
      </w:r>
      <w:r w:rsidR="001861D3" w:rsidRPr="00190A39">
        <w:rPr>
          <w:rFonts w:cs="Simplified Arabic"/>
          <w:b/>
          <w:bCs/>
          <w:sz w:val="22"/>
          <w:szCs w:val="22"/>
          <w:rtl/>
          <w:lang w:eastAsia="en-US"/>
        </w:rPr>
        <w:t xml:space="preserve"> 2018</w:t>
      </w:r>
    </w:p>
    <w:tbl>
      <w:tblPr>
        <w:tblStyle w:val="TableGrid"/>
        <w:bidiVisual/>
        <w:tblW w:w="0" w:type="auto"/>
        <w:jc w:val="center"/>
        <w:tblLook w:val="04A0"/>
      </w:tblPr>
      <w:tblGrid>
        <w:gridCol w:w="8702"/>
      </w:tblGrid>
      <w:tr w:rsidR="00A149B3" w:rsidTr="00ED755D">
        <w:trPr>
          <w:trHeight w:val="3901"/>
          <w:jc w:val="center"/>
        </w:trPr>
        <w:tc>
          <w:tcPr>
            <w:tcW w:w="8702" w:type="dxa"/>
            <w:vAlign w:val="center"/>
          </w:tcPr>
          <w:p w:rsidR="00A149B3" w:rsidRDefault="00754F89" w:rsidP="00BE2F8B">
            <w:pPr>
              <w:bidi/>
              <w:jc w:val="center"/>
              <w:rPr>
                <w:rFonts w:cs="Simplified Arabic"/>
                <w:b/>
                <w:bCs/>
                <w:szCs w:val="24"/>
                <w:rtl/>
                <w:lang w:eastAsia="en-US"/>
              </w:rPr>
            </w:pPr>
            <w:r w:rsidRPr="00754F89">
              <w:rPr>
                <w:rFonts w:cs="Simplified Arabic" w:hint="cs"/>
                <w:b/>
                <w:bCs/>
                <w:szCs w:val="24"/>
                <w:rtl/>
                <w:lang w:eastAsia="en-US"/>
              </w:rPr>
              <w:drawing>
                <wp:inline distT="0" distB="0" distL="0" distR="0">
                  <wp:extent cx="5378824" cy="2343630"/>
                  <wp:effectExtent l="0" t="0" r="0" b="0"/>
                  <wp:docPr id="27"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30563F" w:rsidRDefault="0030563F" w:rsidP="0030563F">
      <w:pPr>
        <w:bidi/>
        <w:ind w:left="70"/>
        <w:jc w:val="center"/>
        <w:rPr>
          <w:rFonts w:cs="Simplified Arabic"/>
          <w:b/>
          <w:bCs/>
          <w:sz w:val="20"/>
          <w:szCs w:val="20"/>
          <w:rtl/>
          <w:lang w:eastAsia="en-US"/>
        </w:rPr>
      </w:pPr>
    </w:p>
    <w:p w:rsidR="0082523A" w:rsidRDefault="0082523A" w:rsidP="0082523A">
      <w:pPr>
        <w:bidi/>
        <w:ind w:left="70"/>
        <w:jc w:val="center"/>
        <w:rPr>
          <w:rFonts w:cs="Simplified Arabic"/>
          <w:b/>
          <w:bCs/>
          <w:sz w:val="20"/>
          <w:szCs w:val="20"/>
          <w:rtl/>
          <w:lang w:eastAsia="en-US"/>
        </w:rPr>
      </w:pPr>
    </w:p>
    <w:p w:rsidR="0082523A" w:rsidRPr="004B2857" w:rsidRDefault="0082523A" w:rsidP="0082523A">
      <w:pPr>
        <w:bidi/>
        <w:ind w:left="70"/>
        <w:jc w:val="center"/>
        <w:rPr>
          <w:rFonts w:cs="Simplified Arabic"/>
          <w:b/>
          <w:bCs/>
          <w:sz w:val="20"/>
          <w:szCs w:val="20"/>
          <w:rtl/>
          <w:lang w:eastAsia="en-US"/>
        </w:rPr>
      </w:pPr>
    </w:p>
    <w:tbl>
      <w:tblPr>
        <w:tblStyle w:val="TableGrid"/>
        <w:bidiVisual/>
        <w:tblW w:w="8222" w:type="dxa"/>
        <w:jc w:val="center"/>
        <w:tblLook w:val="04A0"/>
      </w:tblPr>
      <w:tblGrid>
        <w:gridCol w:w="8222"/>
      </w:tblGrid>
      <w:tr w:rsidR="00815054" w:rsidTr="004B2857">
        <w:trPr>
          <w:jc w:val="center"/>
        </w:trPr>
        <w:tc>
          <w:tcPr>
            <w:tcW w:w="8222" w:type="dxa"/>
          </w:tcPr>
          <w:p w:rsidR="00815054" w:rsidRDefault="00815054" w:rsidP="00815054">
            <w:pPr>
              <w:bidi/>
              <w:jc w:val="center"/>
              <w:rPr>
                <w:rFonts w:cs="Simplified Arabic"/>
                <w:b/>
                <w:bCs/>
                <w:sz w:val="18"/>
                <w:szCs w:val="18"/>
                <w:rtl/>
                <w:lang w:eastAsia="en-US"/>
              </w:rPr>
            </w:pPr>
            <w:r w:rsidRPr="00815054">
              <w:rPr>
                <w:rFonts w:cs="Simplified Arabic" w:hint="cs"/>
                <w:b/>
                <w:bCs/>
                <w:szCs w:val="24"/>
                <w:rtl/>
                <w:lang w:eastAsia="en-US"/>
              </w:rPr>
              <w:lastRenderedPageBreak/>
              <w:t>أكثر من ثلث الأفراد</w:t>
            </w:r>
            <w:r w:rsidR="0040728B">
              <w:rPr>
                <w:rFonts w:cs="Simplified Arabic" w:hint="cs"/>
                <w:b/>
                <w:bCs/>
                <w:szCs w:val="24"/>
                <w:rtl/>
                <w:lang w:eastAsia="en-US"/>
              </w:rPr>
              <w:t xml:space="preserve"> (18 سنة فأكثر)</w:t>
            </w:r>
            <w:r w:rsidRPr="00815054">
              <w:rPr>
                <w:rFonts w:cs="Simplified Arabic" w:hint="cs"/>
                <w:b/>
                <w:bCs/>
                <w:szCs w:val="24"/>
                <w:rtl/>
                <w:lang w:eastAsia="en-US"/>
              </w:rPr>
              <w:t xml:space="preserve"> لديهم معرفة بحدود صلاحيات الشرطة </w:t>
            </w:r>
            <w:r w:rsidR="00B6508E">
              <w:rPr>
                <w:rFonts w:cs="Simplified Arabic" w:hint="cs"/>
                <w:b/>
                <w:bCs/>
                <w:szCs w:val="24"/>
                <w:rtl/>
                <w:lang w:eastAsia="en-US"/>
              </w:rPr>
              <w:t xml:space="preserve">المدنية </w:t>
            </w:r>
            <w:r w:rsidRPr="00815054">
              <w:rPr>
                <w:rFonts w:cs="Simplified Arabic" w:hint="cs"/>
                <w:b/>
                <w:bCs/>
                <w:szCs w:val="24"/>
                <w:rtl/>
                <w:lang w:eastAsia="en-US"/>
              </w:rPr>
              <w:t>الفلسطينية</w:t>
            </w:r>
          </w:p>
        </w:tc>
      </w:tr>
    </w:tbl>
    <w:p w:rsidR="00815054" w:rsidRPr="00717D13" w:rsidRDefault="00815054" w:rsidP="00815054">
      <w:pPr>
        <w:bidi/>
        <w:jc w:val="lowKashida"/>
        <w:rPr>
          <w:rFonts w:cs="Simplified Arabic"/>
          <w:b/>
          <w:bCs/>
          <w:sz w:val="16"/>
          <w:szCs w:val="16"/>
          <w:rtl/>
          <w:lang w:eastAsia="en-US"/>
        </w:rPr>
      </w:pPr>
    </w:p>
    <w:p w:rsidR="00503E83" w:rsidRPr="004E0966" w:rsidRDefault="00886317" w:rsidP="00532618">
      <w:pPr>
        <w:bidi/>
        <w:jc w:val="lowKashida"/>
        <w:rPr>
          <w:rFonts w:cs="Simplified Arabic"/>
          <w:szCs w:val="24"/>
          <w:rtl/>
          <w:lang w:eastAsia="en-US"/>
        </w:rPr>
      </w:pPr>
      <w:r w:rsidRPr="004E0966">
        <w:rPr>
          <w:rFonts w:cs="Simplified Arabic" w:hint="cs"/>
          <w:szCs w:val="24"/>
          <w:rtl/>
          <w:lang w:eastAsia="en-US"/>
        </w:rPr>
        <w:t>تفاوتت معرفة</w:t>
      </w:r>
      <w:r w:rsidR="00532618">
        <w:rPr>
          <w:rStyle w:val="FootnoteReference"/>
          <w:rFonts w:cs="Simplified Arabic"/>
          <w:szCs w:val="24"/>
          <w:rtl/>
          <w:lang w:eastAsia="en-US"/>
        </w:rPr>
        <w:footnoteReference w:id="1"/>
      </w:r>
      <w:r w:rsidR="0084055B">
        <w:rPr>
          <w:rFonts w:cs="Simplified Arabic" w:hint="cs"/>
          <w:szCs w:val="24"/>
          <w:rtl/>
          <w:lang w:eastAsia="en-US"/>
        </w:rPr>
        <w:t xml:space="preserve"> </w:t>
      </w:r>
      <w:r w:rsidRPr="004E0966">
        <w:rPr>
          <w:rFonts w:cs="Simplified Arabic" w:hint="cs"/>
          <w:szCs w:val="24"/>
          <w:rtl/>
          <w:lang w:eastAsia="en-US"/>
        </w:rPr>
        <w:t>الأفراد</w:t>
      </w:r>
      <w:r w:rsidR="007745BE">
        <w:rPr>
          <w:rFonts w:cs="Simplified Arabic" w:hint="cs"/>
          <w:szCs w:val="24"/>
          <w:rtl/>
          <w:lang w:eastAsia="en-US"/>
        </w:rPr>
        <w:t xml:space="preserve"> (18 سنة فأكثر)</w:t>
      </w:r>
      <w:r w:rsidRPr="004E0966">
        <w:rPr>
          <w:rFonts w:cs="Simplified Arabic" w:hint="cs"/>
          <w:szCs w:val="24"/>
          <w:rtl/>
          <w:lang w:eastAsia="en-US"/>
        </w:rPr>
        <w:t xml:space="preserve"> في حدود وصلاحيات مؤسسات قطاعي الأمن والعدالة؛ فقد كانت الشرطة</w:t>
      </w:r>
      <w:r w:rsidR="00B6508E">
        <w:rPr>
          <w:rFonts w:cs="Simplified Arabic" w:hint="cs"/>
          <w:szCs w:val="24"/>
          <w:rtl/>
          <w:lang w:eastAsia="en-US"/>
        </w:rPr>
        <w:t xml:space="preserve"> المدنية</w:t>
      </w:r>
      <w:r w:rsidRPr="004E0966">
        <w:rPr>
          <w:rFonts w:cs="Simplified Arabic" w:hint="cs"/>
          <w:szCs w:val="24"/>
          <w:rtl/>
          <w:lang w:eastAsia="en-US"/>
        </w:rPr>
        <w:t xml:space="preserve"> الفلسطينية الأعلى معرفة لدى الأفراد بواقع </w:t>
      </w:r>
      <w:r w:rsidR="00AA38CE" w:rsidRPr="004E0966">
        <w:rPr>
          <w:rFonts w:cs="Simplified Arabic" w:hint="cs"/>
          <w:szCs w:val="24"/>
          <w:rtl/>
          <w:lang w:eastAsia="en-US"/>
        </w:rPr>
        <w:t>52.5</w:t>
      </w:r>
      <w:r w:rsidRPr="004E0966">
        <w:rPr>
          <w:rFonts w:cs="Simplified Arabic" w:hint="cs"/>
          <w:szCs w:val="24"/>
          <w:rtl/>
          <w:lang w:eastAsia="en-US"/>
        </w:rPr>
        <w:t xml:space="preserve">% </w:t>
      </w:r>
      <w:r w:rsidR="00AA38CE" w:rsidRPr="004E0966">
        <w:rPr>
          <w:rFonts w:cs="Simplified Arabic" w:hint="cs"/>
          <w:szCs w:val="24"/>
          <w:rtl/>
          <w:lang w:eastAsia="en-US"/>
        </w:rPr>
        <w:t>للذكور</w:t>
      </w:r>
      <w:r w:rsidRPr="004E0966">
        <w:rPr>
          <w:rFonts w:cs="Simplified Arabic" w:hint="cs"/>
          <w:szCs w:val="24"/>
          <w:rtl/>
          <w:lang w:eastAsia="en-US"/>
        </w:rPr>
        <w:t xml:space="preserve"> و</w:t>
      </w:r>
      <w:r w:rsidR="00AA38CE" w:rsidRPr="004E0966">
        <w:rPr>
          <w:rFonts w:cs="Simplified Arabic" w:hint="cs"/>
          <w:szCs w:val="24"/>
          <w:rtl/>
          <w:lang w:eastAsia="en-US"/>
        </w:rPr>
        <w:t>30.1</w:t>
      </w:r>
      <w:r w:rsidRPr="004E0966">
        <w:rPr>
          <w:rFonts w:cs="Simplified Arabic" w:hint="cs"/>
          <w:szCs w:val="24"/>
          <w:rtl/>
          <w:lang w:eastAsia="en-US"/>
        </w:rPr>
        <w:t xml:space="preserve">% </w:t>
      </w:r>
      <w:r w:rsidR="00AA38CE" w:rsidRPr="004E0966">
        <w:rPr>
          <w:rFonts w:cs="Simplified Arabic" w:hint="cs"/>
          <w:szCs w:val="24"/>
          <w:rtl/>
          <w:lang w:eastAsia="en-US"/>
        </w:rPr>
        <w:t>للإناث</w:t>
      </w:r>
      <w:r w:rsidRPr="004E0966">
        <w:rPr>
          <w:rFonts w:cs="Simplified Arabic" w:hint="cs"/>
          <w:szCs w:val="24"/>
          <w:rtl/>
          <w:lang w:eastAsia="en-US"/>
        </w:rPr>
        <w:t>, أما معرفة الأفراد</w:t>
      </w:r>
      <w:r w:rsidR="007745BE">
        <w:rPr>
          <w:rFonts w:cs="Simplified Arabic" w:hint="cs"/>
          <w:szCs w:val="24"/>
          <w:rtl/>
          <w:lang w:eastAsia="en-US"/>
        </w:rPr>
        <w:t xml:space="preserve"> (18 سنة فأكثر)</w:t>
      </w:r>
      <w:r w:rsidR="00056AF5" w:rsidRPr="004E0966">
        <w:rPr>
          <w:rFonts w:cs="Simplified Arabic" w:hint="cs"/>
          <w:szCs w:val="24"/>
          <w:rtl/>
          <w:lang w:eastAsia="en-US"/>
        </w:rPr>
        <w:t xml:space="preserve"> في صلاحيات وزارة العد</w:t>
      </w:r>
      <w:r w:rsidRPr="004E0966">
        <w:rPr>
          <w:rFonts w:cs="Simplified Arabic" w:hint="cs"/>
          <w:szCs w:val="24"/>
          <w:rtl/>
          <w:lang w:eastAsia="en-US"/>
        </w:rPr>
        <w:t xml:space="preserve">ل فكانت </w:t>
      </w:r>
      <w:r w:rsidR="00147004" w:rsidRPr="004E0966">
        <w:rPr>
          <w:rFonts w:cs="Simplified Arabic"/>
          <w:szCs w:val="24"/>
          <w:lang w:eastAsia="en-US"/>
        </w:rPr>
        <w:t>27.9</w:t>
      </w:r>
      <w:r w:rsidR="00E058D9" w:rsidRPr="004E0966">
        <w:rPr>
          <w:rFonts w:cs="Simplified Arabic" w:hint="cs"/>
          <w:szCs w:val="24"/>
          <w:rtl/>
          <w:lang w:eastAsia="en-US"/>
        </w:rPr>
        <w:t xml:space="preserve">% </w:t>
      </w:r>
      <w:r w:rsidR="00AA38CE" w:rsidRPr="004E0966">
        <w:rPr>
          <w:rFonts w:cs="Simplified Arabic" w:hint="cs"/>
          <w:szCs w:val="24"/>
          <w:rtl/>
          <w:lang w:eastAsia="en-US"/>
        </w:rPr>
        <w:t>للذكور</w:t>
      </w:r>
      <w:r w:rsidR="00E058D9" w:rsidRPr="004E0966">
        <w:rPr>
          <w:rFonts w:cs="Simplified Arabic" w:hint="cs"/>
          <w:szCs w:val="24"/>
          <w:rtl/>
          <w:lang w:eastAsia="en-US"/>
        </w:rPr>
        <w:t xml:space="preserve"> مقابل </w:t>
      </w:r>
      <w:r w:rsidR="00147004" w:rsidRPr="004E0966">
        <w:rPr>
          <w:rFonts w:cs="Simplified Arabic"/>
          <w:szCs w:val="24"/>
          <w:lang w:eastAsia="en-US"/>
        </w:rPr>
        <w:t>14.0</w:t>
      </w:r>
      <w:r w:rsidR="00E058D9" w:rsidRPr="004E0966">
        <w:rPr>
          <w:rFonts w:cs="Simplified Arabic" w:hint="cs"/>
          <w:szCs w:val="24"/>
          <w:rtl/>
          <w:lang w:eastAsia="en-US"/>
        </w:rPr>
        <w:t xml:space="preserve">% </w:t>
      </w:r>
      <w:r w:rsidR="00AA38CE" w:rsidRPr="004E0966">
        <w:rPr>
          <w:rFonts w:cs="Simplified Arabic" w:hint="cs"/>
          <w:szCs w:val="24"/>
          <w:rtl/>
          <w:lang w:eastAsia="en-US"/>
        </w:rPr>
        <w:t>للإناث</w:t>
      </w:r>
      <w:r w:rsidR="009B0FE5" w:rsidRPr="004E0966">
        <w:rPr>
          <w:rFonts w:cs="Simplified Arabic" w:hint="cs"/>
          <w:szCs w:val="24"/>
          <w:rtl/>
          <w:lang w:eastAsia="en-US"/>
        </w:rPr>
        <w:t xml:space="preserve">. </w:t>
      </w:r>
      <w:r w:rsidR="009B0FE5" w:rsidRPr="004E0966">
        <w:rPr>
          <w:rFonts w:ascii="Simplified Arabic" w:hAnsi="Simplified Arabic" w:cs="Simplified Arabic"/>
          <w:szCs w:val="24"/>
          <w:rtl/>
        </w:rPr>
        <w:t xml:space="preserve">(انظر/ ي جدول </w:t>
      </w:r>
      <w:r w:rsidR="00A065EE" w:rsidRPr="004E0966">
        <w:rPr>
          <w:rFonts w:ascii="Simplified Arabic" w:hAnsi="Simplified Arabic" w:cs="Simplified Arabic" w:hint="cs"/>
          <w:szCs w:val="24"/>
          <w:rtl/>
        </w:rPr>
        <w:t>9</w:t>
      </w:r>
      <w:r w:rsidR="009B0FE5" w:rsidRPr="004E0966">
        <w:rPr>
          <w:rFonts w:ascii="Simplified Arabic" w:hAnsi="Simplified Arabic" w:cs="Simplified Arabic"/>
          <w:szCs w:val="24"/>
          <w:rtl/>
        </w:rPr>
        <w:t>)</w:t>
      </w:r>
      <w:r w:rsidR="00864E48" w:rsidRPr="004E0966">
        <w:rPr>
          <w:rFonts w:cs="Simplified Arabic" w:hint="cs"/>
          <w:szCs w:val="24"/>
          <w:rtl/>
          <w:lang w:eastAsia="en-US"/>
        </w:rPr>
        <w:t>.</w:t>
      </w:r>
    </w:p>
    <w:p w:rsidR="00850E85" w:rsidRPr="003729E4" w:rsidRDefault="00850E85" w:rsidP="00E75F8B">
      <w:pPr>
        <w:bidi/>
        <w:rPr>
          <w:rFonts w:cs="Simplified Arabic"/>
          <w:b/>
          <w:bCs/>
          <w:sz w:val="16"/>
          <w:szCs w:val="16"/>
        </w:rPr>
      </w:pPr>
    </w:p>
    <w:p w:rsidR="00850E85" w:rsidRDefault="00E058D9" w:rsidP="00E058D9">
      <w:pPr>
        <w:bidi/>
        <w:ind w:left="70"/>
        <w:jc w:val="center"/>
        <w:rPr>
          <w:rFonts w:cs="Simplified Arabic"/>
          <w:b/>
          <w:bCs/>
          <w:sz w:val="22"/>
          <w:szCs w:val="22"/>
          <w:rtl/>
          <w:lang w:eastAsia="en-US"/>
        </w:rPr>
      </w:pPr>
      <w:r>
        <w:rPr>
          <w:rFonts w:cs="Simplified Arabic" w:hint="cs"/>
          <w:b/>
          <w:bCs/>
          <w:sz w:val="22"/>
          <w:szCs w:val="22"/>
          <w:rtl/>
          <w:lang w:eastAsia="en-US"/>
        </w:rPr>
        <w:t>نسبة معرفة</w:t>
      </w:r>
      <w:r w:rsidR="00874A30">
        <w:rPr>
          <w:rFonts w:cs="Simplified Arabic" w:hint="cs"/>
          <w:b/>
          <w:bCs/>
          <w:sz w:val="22"/>
          <w:szCs w:val="22"/>
          <w:rtl/>
          <w:lang w:eastAsia="en-US"/>
        </w:rPr>
        <w:t>*</w:t>
      </w:r>
      <w:r w:rsidR="00850E85" w:rsidRPr="008C3945">
        <w:rPr>
          <w:rFonts w:cs="Simplified Arabic"/>
          <w:b/>
          <w:bCs/>
          <w:sz w:val="22"/>
          <w:szCs w:val="22"/>
          <w:rtl/>
          <w:lang w:eastAsia="en-US"/>
        </w:rPr>
        <w:t xml:space="preserve"> </w:t>
      </w:r>
      <w:r>
        <w:rPr>
          <w:rFonts w:cs="Simplified Arabic" w:hint="cs"/>
          <w:b/>
          <w:bCs/>
          <w:sz w:val="22"/>
          <w:szCs w:val="22"/>
          <w:rtl/>
          <w:lang w:eastAsia="en-US"/>
        </w:rPr>
        <w:t>ا</w:t>
      </w:r>
      <w:r w:rsidR="00850E85" w:rsidRPr="008C3945">
        <w:rPr>
          <w:rFonts w:cs="Simplified Arabic"/>
          <w:b/>
          <w:bCs/>
          <w:sz w:val="22"/>
          <w:szCs w:val="22"/>
          <w:rtl/>
          <w:lang w:eastAsia="en-US"/>
        </w:rPr>
        <w:t>لأفراد (18 سنة فأكثر) في فلسطين</w:t>
      </w:r>
      <w:r w:rsidR="00850E85">
        <w:rPr>
          <w:rFonts w:cs="Simplified Arabic" w:hint="cs"/>
          <w:b/>
          <w:bCs/>
          <w:sz w:val="22"/>
          <w:szCs w:val="22"/>
          <w:rtl/>
          <w:lang w:eastAsia="en-US"/>
        </w:rPr>
        <w:t xml:space="preserve"> بحدود وصلاحيات مؤسسات قطاعي الأمن والعدالة</w:t>
      </w:r>
      <w:r w:rsidR="0030563F">
        <w:rPr>
          <w:rFonts w:cs="Simplified Arabic" w:hint="cs"/>
          <w:b/>
          <w:bCs/>
          <w:sz w:val="22"/>
          <w:szCs w:val="22"/>
          <w:rtl/>
          <w:lang w:eastAsia="en-US"/>
        </w:rPr>
        <w:t xml:space="preserve"> الف</w:t>
      </w:r>
      <w:r w:rsidR="00147004">
        <w:rPr>
          <w:rFonts w:cs="Simplified Arabic" w:hint="cs"/>
          <w:b/>
          <w:bCs/>
          <w:sz w:val="22"/>
          <w:szCs w:val="22"/>
          <w:rtl/>
          <w:lang w:eastAsia="en-US"/>
        </w:rPr>
        <w:t>لسطينية</w:t>
      </w:r>
      <w:r>
        <w:rPr>
          <w:rFonts w:cs="Simplified Arabic" w:hint="cs"/>
          <w:b/>
          <w:bCs/>
          <w:sz w:val="22"/>
          <w:szCs w:val="22"/>
          <w:rtl/>
          <w:lang w:eastAsia="en-US"/>
        </w:rPr>
        <w:t xml:space="preserve"> حسب المؤسسة</w:t>
      </w:r>
      <w:r w:rsidR="00850E85" w:rsidRPr="00190A39">
        <w:rPr>
          <w:rFonts w:cs="Simplified Arabic"/>
          <w:b/>
          <w:bCs/>
          <w:sz w:val="22"/>
          <w:szCs w:val="22"/>
          <w:rtl/>
          <w:lang w:eastAsia="en-US"/>
        </w:rPr>
        <w:t>، أيلول</w:t>
      </w:r>
      <w:r w:rsidR="00850E85">
        <w:rPr>
          <w:rFonts w:cs="Simplified Arabic" w:hint="cs"/>
          <w:b/>
          <w:bCs/>
          <w:sz w:val="22"/>
          <w:szCs w:val="22"/>
          <w:rtl/>
          <w:lang w:eastAsia="en-US"/>
        </w:rPr>
        <w:t>- تشرين أول</w:t>
      </w:r>
      <w:r w:rsidR="00850E85" w:rsidRPr="00190A39">
        <w:rPr>
          <w:rFonts w:cs="Simplified Arabic"/>
          <w:b/>
          <w:bCs/>
          <w:sz w:val="22"/>
          <w:szCs w:val="22"/>
          <w:rtl/>
          <w:lang w:eastAsia="en-US"/>
        </w:rPr>
        <w:t xml:space="preserve"> 2018</w:t>
      </w:r>
    </w:p>
    <w:tbl>
      <w:tblPr>
        <w:tblStyle w:val="TableGrid"/>
        <w:bidiVisual/>
        <w:tblW w:w="0" w:type="auto"/>
        <w:jc w:val="center"/>
        <w:tblLook w:val="04A0"/>
      </w:tblPr>
      <w:tblGrid>
        <w:gridCol w:w="8971"/>
      </w:tblGrid>
      <w:tr w:rsidR="001D609F" w:rsidTr="00D128FA">
        <w:trPr>
          <w:trHeight w:val="3172"/>
          <w:jc w:val="center"/>
        </w:trPr>
        <w:tc>
          <w:tcPr>
            <w:tcW w:w="8971" w:type="dxa"/>
            <w:vAlign w:val="center"/>
          </w:tcPr>
          <w:p w:rsidR="001D609F" w:rsidRDefault="001D609F" w:rsidP="00AF2A7F">
            <w:pPr>
              <w:bidi/>
              <w:jc w:val="center"/>
              <w:rPr>
                <w:rFonts w:cs="Simplified Arabic"/>
                <w:b/>
                <w:bCs/>
                <w:sz w:val="22"/>
                <w:szCs w:val="22"/>
                <w:rtl/>
                <w:lang w:eastAsia="en-US"/>
              </w:rPr>
            </w:pPr>
            <w:r w:rsidRPr="001D609F">
              <w:rPr>
                <w:rFonts w:cs="Simplified Arabic" w:hint="cs"/>
                <w:b/>
                <w:bCs/>
                <w:sz w:val="22"/>
                <w:szCs w:val="22"/>
                <w:rtl/>
                <w:lang w:eastAsia="en-US"/>
              </w:rPr>
              <w:drawing>
                <wp:inline distT="0" distB="0" distL="0" distR="0">
                  <wp:extent cx="5148303" cy="2189950"/>
                  <wp:effectExtent l="0" t="0" r="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E058D9" w:rsidRDefault="00874A30" w:rsidP="00874A30">
      <w:pPr>
        <w:bidi/>
        <w:jc w:val="lowKashida"/>
        <w:rPr>
          <w:rFonts w:cs="Simplified Arabic"/>
          <w:sz w:val="22"/>
          <w:szCs w:val="22"/>
          <w:rtl/>
          <w:lang w:eastAsia="en-US"/>
        </w:rPr>
      </w:pPr>
      <w:r w:rsidRPr="00874A30">
        <w:rPr>
          <w:rFonts w:cs="Simplified Arabic" w:hint="cs"/>
          <w:sz w:val="22"/>
          <w:szCs w:val="22"/>
          <w:rtl/>
          <w:lang w:eastAsia="en-US"/>
        </w:rPr>
        <w:t>*</w:t>
      </w:r>
      <w:r w:rsidRPr="00874A30">
        <w:rPr>
          <w:rFonts w:cs="Simplified Arabic"/>
          <w:sz w:val="22"/>
          <w:szCs w:val="22"/>
          <w:rtl/>
          <w:lang w:eastAsia="en-US"/>
        </w:rPr>
        <w:t xml:space="preserve"> </w:t>
      </w:r>
      <w:r w:rsidRPr="004F769E">
        <w:rPr>
          <w:rFonts w:cs="Simplified Arabic" w:hint="cs"/>
          <w:sz w:val="18"/>
          <w:szCs w:val="18"/>
          <w:rtl/>
          <w:lang w:eastAsia="en-US"/>
        </w:rPr>
        <w:t>المعرفة تشمل المعرفة بشكل كامل وبشكل جزئي</w:t>
      </w:r>
    </w:p>
    <w:p w:rsidR="00673C57" w:rsidRPr="00717D13" w:rsidRDefault="00673C57" w:rsidP="00673C57">
      <w:pPr>
        <w:bidi/>
        <w:jc w:val="lowKashida"/>
        <w:rPr>
          <w:rFonts w:cs="Simplified Arabic"/>
          <w:sz w:val="16"/>
          <w:szCs w:val="16"/>
          <w:rtl/>
          <w:lang w:eastAsia="en-US"/>
        </w:rPr>
      </w:pPr>
    </w:p>
    <w:p w:rsidR="00874A30" w:rsidRPr="004E0966" w:rsidRDefault="00B9776C" w:rsidP="004E0966">
      <w:pPr>
        <w:pBdr>
          <w:top w:val="single" w:sz="4" w:space="1" w:color="auto"/>
          <w:left w:val="single" w:sz="4" w:space="4" w:color="auto"/>
          <w:bottom w:val="single" w:sz="4" w:space="1" w:color="auto"/>
          <w:right w:val="single" w:sz="4" w:space="4" w:color="auto"/>
        </w:pBdr>
        <w:bidi/>
        <w:ind w:left="70"/>
        <w:jc w:val="center"/>
        <w:rPr>
          <w:rFonts w:cs="Simplified Arabic"/>
          <w:b/>
          <w:bCs/>
          <w:szCs w:val="24"/>
          <w:rtl/>
          <w:lang w:eastAsia="en-US"/>
        </w:rPr>
      </w:pPr>
      <w:r w:rsidRPr="00980924">
        <w:rPr>
          <w:rFonts w:cs="Simplified Arabic" w:hint="cs"/>
          <w:b/>
          <w:bCs/>
          <w:szCs w:val="24"/>
          <w:rtl/>
          <w:lang w:eastAsia="en-US"/>
        </w:rPr>
        <w:t xml:space="preserve">إجراءات </w:t>
      </w:r>
      <w:r w:rsidR="00056AF5" w:rsidRPr="004E0966">
        <w:rPr>
          <w:rFonts w:cs="Simplified Arabic" w:hint="cs"/>
          <w:b/>
          <w:bCs/>
          <w:szCs w:val="24"/>
          <w:rtl/>
          <w:lang w:eastAsia="en-US"/>
        </w:rPr>
        <w:t xml:space="preserve">تقديم </w:t>
      </w:r>
      <w:r w:rsidR="004E0966" w:rsidRPr="004E0966">
        <w:rPr>
          <w:rFonts w:cs="Simplified Arabic" w:hint="cs"/>
          <w:b/>
          <w:bCs/>
          <w:szCs w:val="24"/>
          <w:rtl/>
          <w:lang w:eastAsia="en-US"/>
        </w:rPr>
        <w:t>دعوى</w:t>
      </w:r>
      <w:r w:rsidR="00056AF5" w:rsidRPr="004E0966">
        <w:rPr>
          <w:rFonts w:cs="Simplified Arabic" w:hint="cs"/>
          <w:b/>
          <w:bCs/>
          <w:szCs w:val="24"/>
          <w:rtl/>
          <w:lang w:eastAsia="en-US"/>
        </w:rPr>
        <w:t xml:space="preserve"> لد</w:t>
      </w:r>
      <w:r w:rsidR="00E10F82" w:rsidRPr="004E0966">
        <w:rPr>
          <w:rFonts w:cs="Simplified Arabic" w:hint="cs"/>
          <w:b/>
          <w:bCs/>
          <w:szCs w:val="24"/>
          <w:rtl/>
          <w:lang w:eastAsia="en-US"/>
        </w:rPr>
        <w:t xml:space="preserve">ى الشرطة المدنية الفلسطينية </w:t>
      </w:r>
      <w:r w:rsidR="00980924" w:rsidRPr="004E0966">
        <w:rPr>
          <w:rFonts w:cs="Simplified Arabic" w:hint="cs"/>
          <w:b/>
          <w:bCs/>
          <w:szCs w:val="24"/>
          <w:rtl/>
          <w:lang w:eastAsia="en-US"/>
        </w:rPr>
        <w:t>ال</w:t>
      </w:r>
      <w:r w:rsidR="00056AF5" w:rsidRPr="004E0966">
        <w:rPr>
          <w:rFonts w:cs="Simplified Arabic" w:hint="cs"/>
          <w:b/>
          <w:bCs/>
          <w:szCs w:val="24"/>
          <w:rtl/>
          <w:lang w:eastAsia="en-US"/>
        </w:rPr>
        <w:t xml:space="preserve">أكثر معرفة لدى </w:t>
      </w:r>
      <w:r w:rsidR="00E10F82" w:rsidRPr="004E0966">
        <w:rPr>
          <w:rFonts w:cs="Simplified Arabic" w:hint="cs"/>
          <w:b/>
          <w:bCs/>
          <w:szCs w:val="24"/>
          <w:rtl/>
          <w:lang w:eastAsia="en-US"/>
        </w:rPr>
        <w:t>الأفراد</w:t>
      </w:r>
      <w:r w:rsidR="00862EE5">
        <w:rPr>
          <w:rFonts w:cs="Simplified Arabic" w:hint="cs"/>
          <w:b/>
          <w:bCs/>
          <w:szCs w:val="24"/>
          <w:rtl/>
          <w:lang w:eastAsia="en-US"/>
        </w:rPr>
        <w:t xml:space="preserve"> (18 سنة فأكثر)</w:t>
      </w:r>
    </w:p>
    <w:p w:rsidR="00A157DF" w:rsidRPr="00717D13" w:rsidRDefault="00A157DF" w:rsidP="00056AF5">
      <w:pPr>
        <w:bidi/>
        <w:jc w:val="lowKashida"/>
        <w:rPr>
          <w:rFonts w:cs="Simplified Arabic"/>
          <w:sz w:val="16"/>
          <w:szCs w:val="16"/>
          <w:rtl/>
          <w:lang w:eastAsia="en-US"/>
        </w:rPr>
      </w:pPr>
    </w:p>
    <w:p w:rsidR="00874A30" w:rsidRPr="004E0966" w:rsidRDefault="00056AF5" w:rsidP="00274E15">
      <w:pPr>
        <w:bidi/>
        <w:jc w:val="lowKashida"/>
        <w:rPr>
          <w:rFonts w:cs="Simplified Arabic"/>
          <w:sz w:val="22"/>
          <w:szCs w:val="22"/>
          <w:rtl/>
          <w:lang w:eastAsia="en-US"/>
        </w:rPr>
      </w:pPr>
      <w:r w:rsidRPr="004E0966">
        <w:rPr>
          <w:rFonts w:cs="Simplified Arabic" w:hint="cs"/>
          <w:szCs w:val="24"/>
          <w:rtl/>
          <w:lang w:eastAsia="en-US"/>
        </w:rPr>
        <w:t>تفاوتت معرفة الأفراد</w:t>
      </w:r>
      <w:r w:rsidR="00862EE5">
        <w:rPr>
          <w:rFonts w:cs="Simplified Arabic" w:hint="cs"/>
          <w:szCs w:val="24"/>
          <w:rtl/>
          <w:lang w:eastAsia="en-US"/>
        </w:rPr>
        <w:t xml:space="preserve"> (18 سنة فأكثر)</w:t>
      </w:r>
      <w:r w:rsidRPr="004E0966">
        <w:rPr>
          <w:rFonts w:cs="Simplified Arabic" w:hint="cs"/>
          <w:szCs w:val="24"/>
          <w:rtl/>
          <w:lang w:eastAsia="en-US"/>
        </w:rPr>
        <w:t xml:space="preserve"> في إجراءات تقديم </w:t>
      </w:r>
      <w:r w:rsidR="004E0966" w:rsidRPr="004E0966">
        <w:rPr>
          <w:rFonts w:cs="Simplified Arabic" w:hint="cs"/>
          <w:szCs w:val="24"/>
          <w:rtl/>
          <w:lang w:eastAsia="en-US"/>
        </w:rPr>
        <w:t>دعوى</w:t>
      </w:r>
      <w:r w:rsidRPr="004E0966">
        <w:rPr>
          <w:rFonts w:cs="Simplified Arabic" w:hint="cs"/>
          <w:szCs w:val="24"/>
          <w:rtl/>
          <w:lang w:eastAsia="en-US"/>
        </w:rPr>
        <w:t xml:space="preserve"> لدى مؤسسات الأمن والعدالة</w:t>
      </w:r>
      <w:r w:rsidR="00E10F82" w:rsidRPr="004E0966">
        <w:rPr>
          <w:rFonts w:cs="Simplified Arabic" w:hint="cs"/>
          <w:szCs w:val="24"/>
          <w:rtl/>
          <w:lang w:eastAsia="en-US"/>
        </w:rPr>
        <w:t xml:space="preserve"> الفلسطينية</w:t>
      </w:r>
      <w:r w:rsidRPr="004E0966">
        <w:rPr>
          <w:rFonts w:cs="Simplified Arabic" w:hint="cs"/>
          <w:szCs w:val="24"/>
          <w:rtl/>
          <w:lang w:eastAsia="en-US"/>
        </w:rPr>
        <w:t>؛ فقد كانت</w:t>
      </w:r>
      <w:r w:rsidR="00E10F82" w:rsidRPr="004E0966">
        <w:rPr>
          <w:rFonts w:cs="Simplified Arabic" w:hint="cs"/>
          <w:szCs w:val="24"/>
          <w:rtl/>
          <w:lang w:eastAsia="en-US"/>
        </w:rPr>
        <w:t xml:space="preserve"> معرفة الأفراد في فلسطين بإجراءات تقديم </w:t>
      </w:r>
      <w:r w:rsidR="004E0966" w:rsidRPr="004E0966">
        <w:rPr>
          <w:rFonts w:cs="Simplified Arabic" w:hint="cs"/>
          <w:szCs w:val="24"/>
          <w:rtl/>
          <w:lang w:eastAsia="en-US"/>
        </w:rPr>
        <w:t>دعوى</w:t>
      </w:r>
      <w:r w:rsidR="00E10F82" w:rsidRPr="004E0966">
        <w:rPr>
          <w:rFonts w:cs="Simplified Arabic" w:hint="cs"/>
          <w:szCs w:val="24"/>
          <w:rtl/>
          <w:lang w:eastAsia="en-US"/>
        </w:rPr>
        <w:t xml:space="preserve"> لدى</w:t>
      </w:r>
      <w:r w:rsidRPr="004E0966">
        <w:rPr>
          <w:rFonts w:cs="Simplified Arabic" w:hint="cs"/>
          <w:szCs w:val="24"/>
          <w:rtl/>
          <w:lang w:eastAsia="en-US"/>
        </w:rPr>
        <w:t xml:space="preserve"> الشرطة</w:t>
      </w:r>
      <w:r w:rsidR="00786E20" w:rsidRPr="004E0966">
        <w:rPr>
          <w:rFonts w:cs="Simplified Arabic" w:hint="cs"/>
          <w:szCs w:val="24"/>
          <w:rtl/>
          <w:lang w:eastAsia="en-US"/>
        </w:rPr>
        <w:t xml:space="preserve"> المدنية</w:t>
      </w:r>
      <w:r w:rsidRPr="004E0966">
        <w:rPr>
          <w:rFonts w:cs="Simplified Arabic" w:hint="cs"/>
          <w:szCs w:val="24"/>
          <w:rtl/>
          <w:lang w:eastAsia="en-US"/>
        </w:rPr>
        <w:t xml:space="preserve"> الفلسطينية الأعلى بواقع </w:t>
      </w:r>
      <w:r w:rsidR="00E10F82" w:rsidRPr="004E0966">
        <w:rPr>
          <w:rFonts w:cs="Simplified Arabic" w:hint="cs"/>
          <w:szCs w:val="24"/>
          <w:rtl/>
          <w:lang w:eastAsia="en-US"/>
        </w:rPr>
        <w:t>49.5</w:t>
      </w:r>
      <w:r w:rsidRPr="004E0966">
        <w:rPr>
          <w:rFonts w:cs="Simplified Arabic" w:hint="cs"/>
          <w:szCs w:val="24"/>
          <w:rtl/>
          <w:lang w:eastAsia="en-US"/>
        </w:rPr>
        <w:t xml:space="preserve">%, </w:t>
      </w:r>
      <w:r w:rsidR="00E10F82" w:rsidRPr="004E0966">
        <w:rPr>
          <w:rFonts w:cs="Simplified Arabic" w:hint="cs"/>
          <w:szCs w:val="24"/>
          <w:rtl/>
          <w:lang w:eastAsia="en-US"/>
        </w:rPr>
        <w:t xml:space="preserve">تليها المحاكم الشرعية والكنسية بواقع 44.8%, فيما كانت </w:t>
      </w:r>
      <w:r w:rsidRPr="004E0966">
        <w:rPr>
          <w:rFonts w:cs="Simplified Arabic" w:hint="cs"/>
          <w:szCs w:val="24"/>
          <w:rtl/>
          <w:lang w:eastAsia="en-US"/>
        </w:rPr>
        <w:t xml:space="preserve">إجراءات تقديم </w:t>
      </w:r>
      <w:r w:rsidR="00E10F82" w:rsidRPr="004E0966">
        <w:rPr>
          <w:rFonts w:cs="Simplified Arabic" w:hint="cs"/>
          <w:szCs w:val="24"/>
          <w:rtl/>
          <w:lang w:eastAsia="en-US"/>
        </w:rPr>
        <w:t>ال</w:t>
      </w:r>
      <w:r w:rsidR="004E0966" w:rsidRPr="004E0966">
        <w:rPr>
          <w:rFonts w:cs="Simplified Arabic" w:hint="cs"/>
          <w:szCs w:val="24"/>
          <w:rtl/>
          <w:lang w:eastAsia="en-US"/>
        </w:rPr>
        <w:t>دعوى</w:t>
      </w:r>
      <w:r w:rsidRPr="004E0966">
        <w:rPr>
          <w:rFonts w:cs="Simplified Arabic" w:hint="cs"/>
          <w:szCs w:val="24"/>
          <w:rtl/>
          <w:lang w:eastAsia="en-US"/>
        </w:rPr>
        <w:t xml:space="preserve"> لدى </w:t>
      </w:r>
      <w:r w:rsidR="006D39CE">
        <w:rPr>
          <w:rFonts w:cs="Simplified Arabic" w:hint="cs"/>
          <w:szCs w:val="24"/>
          <w:rtl/>
          <w:lang w:eastAsia="en-US"/>
        </w:rPr>
        <w:t>المحاكم العسكرية</w:t>
      </w:r>
      <w:r w:rsidR="00E10F82" w:rsidRPr="004E0966">
        <w:rPr>
          <w:rFonts w:cs="Simplified Arabic" w:hint="cs"/>
          <w:szCs w:val="24"/>
          <w:rtl/>
          <w:lang w:eastAsia="en-US"/>
        </w:rPr>
        <w:t xml:space="preserve"> الأقل معرفة لدى الأفراد بنسبة 17.1%</w:t>
      </w:r>
      <w:r w:rsidR="009B0FE5" w:rsidRPr="004E0966">
        <w:rPr>
          <w:rFonts w:cs="Simplified Arabic" w:hint="cs"/>
          <w:szCs w:val="24"/>
          <w:rtl/>
          <w:lang w:eastAsia="en-US"/>
        </w:rPr>
        <w:t>.</w:t>
      </w:r>
      <w:r w:rsidR="002537F5">
        <w:rPr>
          <w:rFonts w:cs="Simplified Arabic" w:hint="cs"/>
          <w:szCs w:val="24"/>
          <w:rtl/>
          <w:lang w:eastAsia="en-US"/>
        </w:rPr>
        <w:t xml:space="preserve"> </w:t>
      </w:r>
      <w:r w:rsidR="00631638">
        <w:rPr>
          <w:rFonts w:ascii="Simplified Arabic" w:hAnsi="Simplified Arabic" w:cs="Simplified Arabic"/>
          <w:szCs w:val="24"/>
          <w:rtl/>
        </w:rPr>
        <w:t>(انظر/</w:t>
      </w:r>
      <w:r w:rsidR="0008529D">
        <w:rPr>
          <w:rFonts w:ascii="Simplified Arabic" w:hAnsi="Simplified Arabic" w:cs="Simplified Arabic" w:hint="cs"/>
          <w:szCs w:val="24"/>
          <w:rtl/>
        </w:rPr>
        <w:t xml:space="preserve"> </w:t>
      </w:r>
      <w:r w:rsidR="009B0FE5" w:rsidRPr="004E0966">
        <w:rPr>
          <w:rFonts w:ascii="Simplified Arabic" w:hAnsi="Simplified Arabic" w:cs="Simplified Arabic"/>
          <w:szCs w:val="24"/>
          <w:rtl/>
        </w:rPr>
        <w:t>ي</w:t>
      </w:r>
      <w:r w:rsidR="00227A58" w:rsidRPr="004E0966">
        <w:rPr>
          <w:rFonts w:ascii="Simplified Arabic" w:hAnsi="Simplified Arabic" w:cs="Simplified Arabic" w:hint="cs"/>
          <w:szCs w:val="24"/>
          <w:rtl/>
        </w:rPr>
        <w:t xml:space="preserve"> </w:t>
      </w:r>
      <w:r w:rsidR="009B0FE5" w:rsidRPr="004E0966">
        <w:rPr>
          <w:rFonts w:ascii="Simplified Arabic" w:hAnsi="Simplified Arabic" w:cs="Simplified Arabic"/>
          <w:szCs w:val="24"/>
          <w:rtl/>
        </w:rPr>
        <w:t xml:space="preserve">جدول </w:t>
      </w:r>
      <w:r w:rsidR="00227A58" w:rsidRPr="004E0966">
        <w:rPr>
          <w:rFonts w:ascii="Simplified Arabic" w:hAnsi="Simplified Arabic" w:cs="Simplified Arabic" w:hint="cs"/>
          <w:szCs w:val="24"/>
          <w:rtl/>
        </w:rPr>
        <w:t>10</w:t>
      </w:r>
      <w:r w:rsidR="009B0FE5" w:rsidRPr="004E0966">
        <w:rPr>
          <w:rFonts w:ascii="Simplified Arabic" w:hAnsi="Simplified Arabic" w:cs="Simplified Arabic"/>
          <w:szCs w:val="24"/>
          <w:rtl/>
        </w:rPr>
        <w:t>)</w:t>
      </w:r>
      <w:r w:rsidR="00864E48" w:rsidRPr="004E0966">
        <w:rPr>
          <w:rFonts w:cs="Simplified Arabic" w:hint="cs"/>
          <w:sz w:val="22"/>
          <w:szCs w:val="22"/>
          <w:rtl/>
          <w:lang w:eastAsia="en-US"/>
        </w:rPr>
        <w:t>.</w:t>
      </w:r>
    </w:p>
    <w:p w:rsidR="00874A30" w:rsidRDefault="00874A30" w:rsidP="00874A30">
      <w:pPr>
        <w:bidi/>
        <w:jc w:val="lowKashida"/>
        <w:rPr>
          <w:rFonts w:cs="Simplified Arabic"/>
          <w:sz w:val="16"/>
          <w:szCs w:val="16"/>
          <w:rtl/>
          <w:lang w:eastAsia="en-US"/>
        </w:rPr>
      </w:pPr>
    </w:p>
    <w:p w:rsidR="0082523A" w:rsidRDefault="0082523A" w:rsidP="0082523A">
      <w:pPr>
        <w:bidi/>
        <w:jc w:val="lowKashida"/>
        <w:rPr>
          <w:rFonts w:cs="Simplified Arabic"/>
          <w:sz w:val="16"/>
          <w:szCs w:val="16"/>
          <w:rtl/>
          <w:lang w:eastAsia="en-US"/>
        </w:rPr>
      </w:pPr>
    </w:p>
    <w:p w:rsidR="00274E15" w:rsidRDefault="00274E15" w:rsidP="00274E15">
      <w:pPr>
        <w:bidi/>
        <w:jc w:val="lowKashida"/>
        <w:rPr>
          <w:rFonts w:ascii="Simplified Arabic" w:hAnsi="Simplified Arabic" w:cs="Simplified Arabic"/>
          <w:sz w:val="20"/>
          <w:szCs w:val="20"/>
          <w:rtl/>
        </w:rPr>
      </w:pPr>
    </w:p>
    <w:p w:rsidR="00D13832" w:rsidRDefault="00D13832" w:rsidP="00D13832">
      <w:pPr>
        <w:bidi/>
        <w:jc w:val="lowKashida"/>
        <w:rPr>
          <w:rFonts w:cs="Simplified Arabic"/>
          <w:sz w:val="16"/>
          <w:szCs w:val="16"/>
          <w:rtl/>
          <w:lang w:eastAsia="en-US"/>
        </w:rPr>
      </w:pPr>
    </w:p>
    <w:p w:rsidR="0082523A" w:rsidRDefault="0082523A" w:rsidP="0082523A">
      <w:pPr>
        <w:bidi/>
        <w:jc w:val="lowKashida"/>
        <w:rPr>
          <w:rFonts w:cs="Simplified Arabic"/>
          <w:sz w:val="16"/>
          <w:szCs w:val="16"/>
          <w:rtl/>
          <w:lang w:eastAsia="en-US"/>
        </w:rPr>
      </w:pPr>
    </w:p>
    <w:p w:rsidR="0082523A" w:rsidRDefault="0082523A" w:rsidP="0082523A">
      <w:pPr>
        <w:bidi/>
        <w:jc w:val="lowKashida"/>
        <w:rPr>
          <w:rFonts w:cs="Simplified Arabic"/>
          <w:sz w:val="16"/>
          <w:szCs w:val="16"/>
          <w:rtl/>
          <w:lang w:eastAsia="en-US"/>
        </w:rPr>
      </w:pPr>
    </w:p>
    <w:p w:rsidR="0082523A" w:rsidRDefault="0082523A" w:rsidP="0082523A">
      <w:pPr>
        <w:bidi/>
        <w:jc w:val="lowKashida"/>
        <w:rPr>
          <w:rFonts w:cs="Simplified Arabic"/>
          <w:sz w:val="16"/>
          <w:szCs w:val="16"/>
          <w:rtl/>
          <w:lang w:eastAsia="en-US"/>
        </w:rPr>
      </w:pPr>
    </w:p>
    <w:p w:rsidR="0082523A" w:rsidRDefault="0082523A" w:rsidP="0082523A">
      <w:pPr>
        <w:bidi/>
        <w:jc w:val="lowKashida"/>
        <w:rPr>
          <w:rFonts w:cs="Simplified Arabic"/>
          <w:sz w:val="16"/>
          <w:szCs w:val="16"/>
          <w:rtl/>
          <w:lang w:eastAsia="en-US"/>
        </w:rPr>
      </w:pPr>
    </w:p>
    <w:p w:rsidR="0082523A" w:rsidRDefault="0082523A" w:rsidP="0082523A">
      <w:pPr>
        <w:bidi/>
        <w:jc w:val="lowKashida"/>
        <w:rPr>
          <w:rFonts w:cs="Simplified Arabic"/>
          <w:sz w:val="16"/>
          <w:szCs w:val="16"/>
          <w:rtl/>
          <w:lang w:eastAsia="en-US"/>
        </w:rPr>
      </w:pPr>
    </w:p>
    <w:p w:rsidR="0082523A" w:rsidRDefault="0082523A" w:rsidP="0082523A">
      <w:pPr>
        <w:bidi/>
        <w:jc w:val="lowKashida"/>
        <w:rPr>
          <w:rFonts w:cs="Simplified Arabic"/>
          <w:sz w:val="16"/>
          <w:szCs w:val="16"/>
          <w:rtl/>
          <w:lang w:eastAsia="en-US"/>
        </w:rPr>
      </w:pPr>
    </w:p>
    <w:p w:rsidR="0082523A" w:rsidRDefault="0082523A" w:rsidP="0082523A">
      <w:pPr>
        <w:bidi/>
        <w:jc w:val="lowKashida"/>
        <w:rPr>
          <w:rFonts w:cs="Simplified Arabic"/>
          <w:sz w:val="16"/>
          <w:szCs w:val="16"/>
          <w:rtl/>
          <w:lang w:eastAsia="en-US"/>
        </w:rPr>
      </w:pPr>
    </w:p>
    <w:p w:rsidR="0082523A" w:rsidRDefault="0082523A" w:rsidP="0082523A">
      <w:pPr>
        <w:bidi/>
        <w:jc w:val="lowKashida"/>
        <w:rPr>
          <w:rFonts w:cs="Simplified Arabic"/>
          <w:sz w:val="16"/>
          <w:szCs w:val="16"/>
          <w:rtl/>
          <w:lang w:eastAsia="en-US"/>
        </w:rPr>
      </w:pPr>
    </w:p>
    <w:p w:rsidR="00274E15" w:rsidRDefault="00274E15" w:rsidP="00274E15">
      <w:pPr>
        <w:bidi/>
        <w:jc w:val="lowKashida"/>
        <w:rPr>
          <w:rFonts w:cs="Simplified Arabic"/>
          <w:sz w:val="16"/>
          <w:szCs w:val="16"/>
          <w:rtl/>
          <w:lang w:eastAsia="en-US"/>
        </w:rPr>
      </w:pPr>
    </w:p>
    <w:p w:rsidR="00274E15" w:rsidRDefault="00274E15" w:rsidP="00274E15">
      <w:pPr>
        <w:bidi/>
        <w:jc w:val="lowKashida"/>
        <w:rPr>
          <w:rFonts w:cs="Simplified Arabic"/>
          <w:sz w:val="16"/>
          <w:szCs w:val="16"/>
          <w:rtl/>
          <w:lang w:eastAsia="en-US"/>
        </w:rPr>
      </w:pPr>
    </w:p>
    <w:p w:rsidR="0082523A" w:rsidRDefault="0082523A" w:rsidP="0082523A">
      <w:pPr>
        <w:bidi/>
        <w:jc w:val="lowKashida"/>
        <w:rPr>
          <w:rFonts w:cs="Simplified Arabic"/>
          <w:sz w:val="16"/>
          <w:szCs w:val="16"/>
          <w:rtl/>
          <w:lang w:eastAsia="en-US"/>
        </w:rPr>
      </w:pPr>
    </w:p>
    <w:p w:rsidR="00A157DF" w:rsidRPr="00EA434C" w:rsidRDefault="00A157DF" w:rsidP="004E0966">
      <w:pPr>
        <w:bidi/>
        <w:ind w:left="70"/>
        <w:jc w:val="center"/>
        <w:rPr>
          <w:rFonts w:cs="Simplified Arabic"/>
          <w:b/>
          <w:bCs/>
          <w:sz w:val="22"/>
          <w:szCs w:val="22"/>
          <w:rtl/>
          <w:lang w:eastAsia="en-US"/>
        </w:rPr>
      </w:pPr>
      <w:r w:rsidRPr="004E0966">
        <w:rPr>
          <w:rFonts w:cs="Simplified Arabic" w:hint="cs"/>
          <w:b/>
          <w:bCs/>
          <w:sz w:val="22"/>
          <w:szCs w:val="22"/>
          <w:rtl/>
          <w:lang w:eastAsia="en-US"/>
        </w:rPr>
        <w:lastRenderedPageBreak/>
        <w:t>نسبة معرفة*</w:t>
      </w:r>
      <w:r w:rsidRPr="004E0966">
        <w:rPr>
          <w:rFonts w:cs="Simplified Arabic"/>
          <w:b/>
          <w:bCs/>
          <w:sz w:val="22"/>
          <w:szCs w:val="22"/>
          <w:rtl/>
          <w:lang w:eastAsia="en-US"/>
        </w:rPr>
        <w:t xml:space="preserve"> </w:t>
      </w:r>
      <w:r w:rsidRPr="004E0966">
        <w:rPr>
          <w:rFonts w:cs="Simplified Arabic" w:hint="cs"/>
          <w:b/>
          <w:bCs/>
          <w:sz w:val="22"/>
          <w:szCs w:val="22"/>
          <w:rtl/>
          <w:lang w:eastAsia="en-US"/>
        </w:rPr>
        <w:t>ا</w:t>
      </w:r>
      <w:r w:rsidRPr="004E0966">
        <w:rPr>
          <w:rFonts w:cs="Simplified Arabic"/>
          <w:b/>
          <w:bCs/>
          <w:sz w:val="22"/>
          <w:szCs w:val="22"/>
          <w:rtl/>
          <w:lang w:eastAsia="en-US"/>
        </w:rPr>
        <w:t>لأفراد (18 سنة فأكثر) في فلسطين</w:t>
      </w:r>
      <w:r w:rsidRPr="004E0966">
        <w:rPr>
          <w:rFonts w:cs="Simplified Arabic" w:hint="cs"/>
          <w:b/>
          <w:bCs/>
          <w:sz w:val="22"/>
          <w:szCs w:val="22"/>
          <w:rtl/>
          <w:lang w:eastAsia="en-US"/>
        </w:rPr>
        <w:t xml:space="preserve"> بإجراءات تقديم </w:t>
      </w:r>
      <w:r w:rsidR="004E0966" w:rsidRPr="004E0966">
        <w:rPr>
          <w:rFonts w:cs="Simplified Arabic" w:hint="cs"/>
          <w:b/>
          <w:bCs/>
          <w:sz w:val="22"/>
          <w:szCs w:val="22"/>
          <w:rtl/>
          <w:lang w:eastAsia="en-US"/>
        </w:rPr>
        <w:t>دعوى</w:t>
      </w:r>
      <w:r w:rsidRPr="004E0966">
        <w:rPr>
          <w:rFonts w:cs="Simplified Arabic" w:hint="cs"/>
          <w:b/>
          <w:bCs/>
          <w:sz w:val="22"/>
          <w:szCs w:val="22"/>
          <w:rtl/>
          <w:lang w:eastAsia="en-US"/>
        </w:rPr>
        <w:t xml:space="preserve"> لدى</w:t>
      </w:r>
      <w:r w:rsidRPr="00EA434C">
        <w:rPr>
          <w:rFonts w:cs="Simplified Arabic" w:hint="cs"/>
          <w:b/>
          <w:bCs/>
          <w:sz w:val="22"/>
          <w:szCs w:val="22"/>
          <w:rtl/>
          <w:lang w:eastAsia="en-US"/>
        </w:rPr>
        <w:t xml:space="preserve"> مؤسسات قطاعي الأمن والعدالة </w:t>
      </w:r>
      <w:r w:rsidR="00786E20">
        <w:rPr>
          <w:rFonts w:cs="Simplified Arabic" w:hint="cs"/>
          <w:b/>
          <w:bCs/>
          <w:sz w:val="22"/>
          <w:szCs w:val="22"/>
          <w:rtl/>
          <w:lang w:eastAsia="en-US"/>
        </w:rPr>
        <w:t xml:space="preserve">الفلسطينية </w:t>
      </w:r>
      <w:r w:rsidRPr="00EA434C">
        <w:rPr>
          <w:rFonts w:cs="Simplified Arabic" w:hint="cs"/>
          <w:b/>
          <w:bCs/>
          <w:sz w:val="22"/>
          <w:szCs w:val="22"/>
          <w:rtl/>
          <w:lang w:eastAsia="en-US"/>
        </w:rPr>
        <w:t>حسب المؤسسة</w:t>
      </w:r>
      <w:r w:rsidRPr="00EA434C">
        <w:rPr>
          <w:rFonts w:cs="Simplified Arabic"/>
          <w:b/>
          <w:bCs/>
          <w:sz w:val="22"/>
          <w:szCs w:val="22"/>
          <w:rtl/>
          <w:lang w:eastAsia="en-US"/>
        </w:rPr>
        <w:t>، أيلول</w:t>
      </w:r>
      <w:r w:rsidRPr="00EA434C">
        <w:rPr>
          <w:rFonts w:cs="Simplified Arabic" w:hint="cs"/>
          <w:b/>
          <w:bCs/>
          <w:sz w:val="22"/>
          <w:szCs w:val="22"/>
          <w:rtl/>
          <w:lang w:eastAsia="en-US"/>
        </w:rPr>
        <w:t>- تشرين أول</w:t>
      </w:r>
      <w:r w:rsidRPr="00EA434C">
        <w:rPr>
          <w:rFonts w:cs="Simplified Arabic"/>
          <w:b/>
          <w:bCs/>
          <w:sz w:val="22"/>
          <w:szCs w:val="22"/>
          <w:rtl/>
          <w:lang w:eastAsia="en-US"/>
        </w:rPr>
        <w:t xml:space="preserve"> 2018</w:t>
      </w:r>
    </w:p>
    <w:tbl>
      <w:tblPr>
        <w:tblStyle w:val="TableGrid"/>
        <w:bidiVisual/>
        <w:tblW w:w="0" w:type="auto"/>
        <w:jc w:val="center"/>
        <w:tblLook w:val="04A0"/>
      </w:tblPr>
      <w:tblGrid>
        <w:gridCol w:w="9117"/>
      </w:tblGrid>
      <w:tr w:rsidR="00A157DF" w:rsidTr="00ED755D">
        <w:trPr>
          <w:trHeight w:val="3097"/>
          <w:jc w:val="center"/>
        </w:trPr>
        <w:tc>
          <w:tcPr>
            <w:tcW w:w="9117" w:type="dxa"/>
            <w:vAlign w:val="center"/>
          </w:tcPr>
          <w:p w:rsidR="00A157DF" w:rsidRDefault="00A157DF" w:rsidP="00ED755D">
            <w:pPr>
              <w:bidi/>
              <w:jc w:val="center"/>
              <w:rPr>
                <w:rFonts w:cs="Simplified Arabic"/>
                <w:sz w:val="22"/>
                <w:szCs w:val="22"/>
                <w:rtl/>
                <w:lang w:eastAsia="en-US"/>
              </w:rPr>
            </w:pPr>
            <w:r w:rsidRPr="00A157DF">
              <w:rPr>
                <w:rFonts w:cs="Simplified Arabic" w:hint="cs"/>
                <w:sz w:val="22"/>
                <w:szCs w:val="22"/>
                <w:rtl/>
                <w:lang w:eastAsia="en-US"/>
              </w:rPr>
              <w:drawing>
                <wp:inline distT="0" distB="0" distL="0" distR="0">
                  <wp:extent cx="5517137" cy="2289842"/>
                  <wp:effectExtent l="0" t="0" r="0" b="0"/>
                  <wp:docPr id="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874A30" w:rsidRDefault="00277858" w:rsidP="00277858">
      <w:pPr>
        <w:bidi/>
        <w:jc w:val="lowKashida"/>
        <w:rPr>
          <w:rFonts w:cs="Simplified Arabic"/>
          <w:sz w:val="22"/>
          <w:szCs w:val="22"/>
          <w:rtl/>
          <w:lang w:eastAsia="en-US"/>
        </w:rPr>
      </w:pPr>
      <w:r w:rsidRPr="00EA434C">
        <w:rPr>
          <w:rFonts w:cs="Simplified Arabic" w:hint="cs"/>
          <w:sz w:val="22"/>
          <w:szCs w:val="22"/>
          <w:rtl/>
          <w:lang w:eastAsia="en-US"/>
        </w:rPr>
        <w:t>*</w:t>
      </w:r>
      <w:r w:rsidRPr="00EA434C">
        <w:rPr>
          <w:rFonts w:cs="Simplified Arabic"/>
          <w:sz w:val="22"/>
          <w:szCs w:val="22"/>
          <w:rtl/>
          <w:lang w:eastAsia="en-US"/>
        </w:rPr>
        <w:t xml:space="preserve"> </w:t>
      </w:r>
      <w:r w:rsidRPr="004F769E">
        <w:rPr>
          <w:rFonts w:cs="Simplified Arabic" w:hint="cs"/>
          <w:sz w:val="18"/>
          <w:szCs w:val="18"/>
          <w:rtl/>
          <w:lang w:eastAsia="en-US"/>
        </w:rPr>
        <w:t>المعرفة تشمل المعرفة البسيطة والمعرفة الجيدة</w:t>
      </w:r>
    </w:p>
    <w:p w:rsidR="0082523A" w:rsidRPr="0082523A" w:rsidRDefault="0082523A" w:rsidP="0082523A">
      <w:pPr>
        <w:bidi/>
        <w:jc w:val="lowKashida"/>
        <w:rPr>
          <w:rFonts w:cs="Simplified Arabic"/>
          <w:sz w:val="16"/>
          <w:szCs w:val="16"/>
          <w:rtl/>
          <w:lang w:eastAsia="en-US"/>
        </w:rPr>
      </w:pPr>
    </w:p>
    <w:tbl>
      <w:tblPr>
        <w:tblStyle w:val="TableGrid"/>
        <w:bidiVisual/>
        <w:tblW w:w="8789" w:type="dxa"/>
        <w:jc w:val="center"/>
        <w:tblLook w:val="04A0"/>
      </w:tblPr>
      <w:tblGrid>
        <w:gridCol w:w="8789"/>
      </w:tblGrid>
      <w:tr w:rsidR="00ED755D" w:rsidTr="00717D13">
        <w:trPr>
          <w:jc w:val="center"/>
        </w:trPr>
        <w:tc>
          <w:tcPr>
            <w:tcW w:w="9072" w:type="dxa"/>
            <w:vAlign w:val="center"/>
          </w:tcPr>
          <w:p w:rsidR="00ED755D" w:rsidRDefault="00ED755D" w:rsidP="00ED755D">
            <w:pPr>
              <w:bidi/>
              <w:jc w:val="center"/>
              <w:rPr>
                <w:rFonts w:cs="Simplified Arabic"/>
                <w:sz w:val="18"/>
                <w:szCs w:val="18"/>
                <w:rtl/>
                <w:lang w:eastAsia="en-US"/>
              </w:rPr>
            </w:pPr>
            <w:r w:rsidRPr="00E058D9">
              <w:rPr>
                <w:rFonts w:cs="Simplified Arabic" w:hint="cs"/>
                <w:b/>
                <w:bCs/>
                <w:szCs w:val="24"/>
                <w:rtl/>
                <w:lang w:eastAsia="en-US"/>
              </w:rPr>
              <w:t>أغلبية الأفراد</w:t>
            </w:r>
            <w:r w:rsidR="002537F5">
              <w:rPr>
                <w:rFonts w:cs="Simplified Arabic" w:hint="cs"/>
                <w:b/>
                <w:bCs/>
                <w:szCs w:val="24"/>
                <w:rtl/>
                <w:lang w:eastAsia="en-US"/>
              </w:rPr>
              <w:t xml:space="preserve"> (18 سنة فأكثر)</w:t>
            </w:r>
            <w:r w:rsidRPr="00E058D9">
              <w:rPr>
                <w:rFonts w:cs="Simplified Arabic" w:hint="cs"/>
                <w:b/>
                <w:bCs/>
                <w:szCs w:val="24"/>
                <w:rtl/>
                <w:lang w:eastAsia="en-US"/>
              </w:rPr>
              <w:t xml:space="preserve"> تعتقد أن المحاكم </w:t>
            </w:r>
            <w:r>
              <w:rPr>
                <w:rFonts w:cs="Simplified Arabic" w:hint="cs"/>
                <w:b/>
                <w:bCs/>
                <w:szCs w:val="24"/>
                <w:rtl/>
                <w:lang w:eastAsia="en-US"/>
              </w:rPr>
              <w:t>هي الجهة القانونية الوحيدة في ح</w:t>
            </w:r>
            <w:r w:rsidRPr="00E058D9">
              <w:rPr>
                <w:rFonts w:cs="Simplified Arabic" w:hint="cs"/>
                <w:b/>
                <w:bCs/>
                <w:szCs w:val="24"/>
                <w:rtl/>
                <w:lang w:eastAsia="en-US"/>
              </w:rPr>
              <w:t xml:space="preserve">ل </w:t>
            </w:r>
            <w:r>
              <w:rPr>
                <w:rFonts w:cs="Simplified Arabic" w:hint="cs"/>
                <w:b/>
                <w:bCs/>
                <w:szCs w:val="24"/>
                <w:rtl/>
                <w:lang w:eastAsia="en-US"/>
              </w:rPr>
              <w:t xml:space="preserve">أي </w:t>
            </w:r>
            <w:r w:rsidRPr="00E058D9">
              <w:rPr>
                <w:rFonts w:cs="Simplified Arabic" w:hint="cs"/>
                <w:b/>
                <w:bCs/>
                <w:szCs w:val="24"/>
                <w:rtl/>
                <w:lang w:eastAsia="en-US"/>
              </w:rPr>
              <w:t>نزاعات أو خلافات مستقبلية</w:t>
            </w:r>
          </w:p>
        </w:tc>
      </w:tr>
    </w:tbl>
    <w:p w:rsidR="00ED755D" w:rsidRPr="00717D13" w:rsidRDefault="00ED755D" w:rsidP="00ED755D">
      <w:pPr>
        <w:bidi/>
        <w:jc w:val="lowKashida"/>
        <w:rPr>
          <w:rFonts w:cs="Simplified Arabic"/>
          <w:sz w:val="16"/>
          <w:szCs w:val="16"/>
          <w:rtl/>
          <w:lang w:eastAsia="en-US"/>
        </w:rPr>
      </w:pPr>
    </w:p>
    <w:p w:rsidR="00850E85" w:rsidRDefault="00E058D9" w:rsidP="002537F5">
      <w:pPr>
        <w:bidi/>
        <w:jc w:val="lowKashida"/>
        <w:rPr>
          <w:rFonts w:cs="Simplified Arabic"/>
          <w:szCs w:val="24"/>
          <w:rtl/>
          <w:lang w:eastAsia="en-US"/>
        </w:rPr>
      </w:pPr>
      <w:r>
        <w:rPr>
          <w:rFonts w:cs="Simplified Arabic" w:hint="cs"/>
          <w:szCs w:val="24"/>
          <w:rtl/>
          <w:lang w:eastAsia="en-US"/>
        </w:rPr>
        <w:t>أ</w:t>
      </w:r>
      <w:r w:rsidR="006C510F">
        <w:rPr>
          <w:rFonts w:cs="Simplified Arabic" w:hint="cs"/>
          <w:szCs w:val="24"/>
          <w:rtl/>
          <w:lang w:eastAsia="en-US"/>
        </w:rPr>
        <w:t>ظهرت</w:t>
      </w:r>
      <w:r w:rsidR="001738C8" w:rsidRPr="001738C8">
        <w:rPr>
          <w:rFonts w:cs="Simplified Arabic" w:hint="cs"/>
          <w:szCs w:val="24"/>
          <w:rtl/>
          <w:lang w:eastAsia="en-US"/>
        </w:rPr>
        <w:t xml:space="preserve"> </w:t>
      </w:r>
      <w:r w:rsidR="006C510F">
        <w:rPr>
          <w:rFonts w:cs="Simplified Arabic" w:hint="cs"/>
          <w:szCs w:val="24"/>
          <w:rtl/>
          <w:lang w:eastAsia="en-US"/>
        </w:rPr>
        <w:t>النتائج</w:t>
      </w:r>
      <w:r w:rsidR="001738C8" w:rsidRPr="001738C8">
        <w:rPr>
          <w:rFonts w:cs="Simplified Arabic" w:hint="cs"/>
          <w:szCs w:val="24"/>
          <w:rtl/>
          <w:lang w:eastAsia="en-US"/>
        </w:rPr>
        <w:t xml:space="preserve"> </w:t>
      </w:r>
      <w:r w:rsidR="006C510F">
        <w:rPr>
          <w:rFonts w:cs="Simplified Arabic" w:hint="cs"/>
          <w:szCs w:val="24"/>
          <w:rtl/>
          <w:lang w:eastAsia="en-US"/>
        </w:rPr>
        <w:t>ان</w:t>
      </w:r>
      <w:r w:rsidR="001738C8">
        <w:rPr>
          <w:rFonts w:cs="Simplified Arabic" w:hint="cs"/>
          <w:szCs w:val="24"/>
          <w:rtl/>
          <w:lang w:eastAsia="en-US"/>
        </w:rPr>
        <w:t xml:space="preserve"> 84.9% من الأفراد</w:t>
      </w:r>
      <w:r w:rsidR="002537F5">
        <w:rPr>
          <w:rFonts w:cs="Simplified Arabic" w:hint="cs"/>
          <w:szCs w:val="24"/>
          <w:rtl/>
          <w:lang w:eastAsia="en-US"/>
        </w:rPr>
        <w:t xml:space="preserve"> (18 سنة فأكثر)</w:t>
      </w:r>
      <w:r w:rsidR="001738C8">
        <w:rPr>
          <w:rFonts w:cs="Simplified Arabic" w:hint="cs"/>
          <w:szCs w:val="24"/>
          <w:rtl/>
          <w:lang w:eastAsia="en-US"/>
        </w:rPr>
        <w:t xml:space="preserve"> الذكور و84.6% من الإناث </w:t>
      </w:r>
      <w:r w:rsidR="006C510F">
        <w:rPr>
          <w:rFonts w:cs="Simplified Arabic" w:hint="cs"/>
          <w:szCs w:val="24"/>
          <w:rtl/>
          <w:lang w:eastAsia="en-US"/>
        </w:rPr>
        <w:t xml:space="preserve">في فلسطين </w:t>
      </w:r>
      <w:r>
        <w:rPr>
          <w:rFonts w:cs="Simplified Arabic" w:hint="cs"/>
          <w:szCs w:val="24"/>
          <w:rtl/>
          <w:lang w:eastAsia="en-US"/>
        </w:rPr>
        <w:t>يعتقدون أنهم سيلجأون لل</w:t>
      </w:r>
      <w:r w:rsidR="002537F5">
        <w:rPr>
          <w:rFonts w:cs="Simplified Arabic" w:hint="cs"/>
          <w:szCs w:val="24"/>
          <w:rtl/>
          <w:lang w:eastAsia="en-US"/>
        </w:rPr>
        <w:t>قضاء الرسمي</w:t>
      </w:r>
      <w:r>
        <w:rPr>
          <w:rFonts w:cs="Simplified Arabic" w:hint="cs"/>
          <w:szCs w:val="24"/>
          <w:rtl/>
          <w:lang w:eastAsia="en-US"/>
        </w:rPr>
        <w:t xml:space="preserve"> في حال مواجهة نزاعات أو خلافات مستقبلية لأنها الجهة </w:t>
      </w:r>
      <w:r w:rsidR="001738C8">
        <w:rPr>
          <w:rFonts w:cs="Simplified Arabic" w:hint="cs"/>
          <w:szCs w:val="24"/>
          <w:rtl/>
          <w:lang w:eastAsia="en-US"/>
        </w:rPr>
        <w:t>الشرعية/ القانونية الوحيدة التي من خلالها تحل الخلافات</w:t>
      </w:r>
      <w:r w:rsidR="00AC76DE">
        <w:rPr>
          <w:rFonts w:cs="Simplified Arabic" w:hint="cs"/>
          <w:szCs w:val="24"/>
          <w:rtl/>
          <w:lang w:eastAsia="en-US"/>
        </w:rPr>
        <w:t>, فيما اعت</w:t>
      </w:r>
      <w:r w:rsidR="00F81D25">
        <w:rPr>
          <w:rFonts w:cs="Simplified Arabic" w:hint="cs"/>
          <w:szCs w:val="24"/>
          <w:rtl/>
          <w:lang w:eastAsia="en-US"/>
        </w:rPr>
        <w:t>بر 34.5% من الذكور و38.6% من الإ</w:t>
      </w:r>
      <w:r w:rsidR="00AC76DE">
        <w:rPr>
          <w:rFonts w:cs="Simplified Arabic" w:hint="cs"/>
          <w:szCs w:val="24"/>
          <w:rtl/>
          <w:lang w:eastAsia="en-US"/>
        </w:rPr>
        <w:t xml:space="preserve">ناث أن القضاء </w:t>
      </w:r>
      <w:r>
        <w:rPr>
          <w:rFonts w:cs="Simplified Arabic" w:hint="cs"/>
          <w:szCs w:val="24"/>
          <w:rtl/>
          <w:lang w:eastAsia="en-US"/>
        </w:rPr>
        <w:t xml:space="preserve">غير الرسمي أو </w:t>
      </w:r>
      <w:r w:rsidR="00AC76DE">
        <w:rPr>
          <w:rFonts w:cs="Simplified Arabic" w:hint="cs"/>
          <w:szCs w:val="24"/>
          <w:rtl/>
          <w:lang w:eastAsia="en-US"/>
        </w:rPr>
        <w:t>العشائري غير فعال</w:t>
      </w:r>
      <w:r w:rsidR="009B0FE5">
        <w:rPr>
          <w:rFonts w:cs="Simplified Arabic" w:hint="cs"/>
          <w:szCs w:val="24"/>
          <w:rtl/>
          <w:lang w:eastAsia="en-US"/>
        </w:rPr>
        <w:t>.</w:t>
      </w:r>
      <w:r w:rsidR="009B0FE5" w:rsidRPr="00DC6FBD">
        <w:rPr>
          <w:rFonts w:cs="Simplified Arabic" w:hint="cs"/>
          <w:szCs w:val="24"/>
          <w:rtl/>
          <w:lang w:eastAsia="en-US"/>
        </w:rPr>
        <w:t xml:space="preserve"> </w:t>
      </w:r>
      <w:r w:rsidR="00997AA1">
        <w:rPr>
          <w:rFonts w:ascii="Simplified Arabic" w:hAnsi="Simplified Arabic" w:cs="Simplified Arabic" w:hint="cs"/>
          <w:szCs w:val="24"/>
          <w:rtl/>
        </w:rPr>
        <w:t xml:space="preserve">  </w:t>
      </w:r>
      <w:r w:rsidR="009B0FE5" w:rsidRPr="00DC6FBD">
        <w:rPr>
          <w:rFonts w:ascii="Simplified Arabic" w:hAnsi="Simplified Arabic" w:cs="Simplified Arabic"/>
          <w:szCs w:val="24"/>
          <w:rtl/>
        </w:rPr>
        <w:t xml:space="preserve">(انظر/ ي جدول </w:t>
      </w:r>
      <w:r w:rsidR="00864E48">
        <w:rPr>
          <w:rFonts w:ascii="Simplified Arabic" w:hAnsi="Simplified Arabic" w:cs="Simplified Arabic" w:hint="cs"/>
          <w:szCs w:val="24"/>
          <w:rtl/>
        </w:rPr>
        <w:t>11</w:t>
      </w:r>
      <w:r w:rsidR="009B0FE5" w:rsidRPr="00DC6FBD">
        <w:rPr>
          <w:rFonts w:ascii="Simplified Arabic" w:hAnsi="Simplified Arabic" w:cs="Simplified Arabic"/>
          <w:szCs w:val="24"/>
          <w:rtl/>
        </w:rPr>
        <w:t>)</w:t>
      </w:r>
      <w:r w:rsidR="00864E48">
        <w:rPr>
          <w:rFonts w:cs="Simplified Arabic" w:hint="cs"/>
          <w:szCs w:val="24"/>
          <w:rtl/>
          <w:lang w:eastAsia="en-US"/>
        </w:rPr>
        <w:t>.</w:t>
      </w:r>
    </w:p>
    <w:p w:rsidR="00AC76DE" w:rsidRPr="00ED755D" w:rsidRDefault="00AC76DE" w:rsidP="00AC76DE">
      <w:pPr>
        <w:bidi/>
        <w:ind w:left="70"/>
        <w:jc w:val="lowKashida"/>
        <w:rPr>
          <w:rFonts w:cs="Simplified Arabic"/>
          <w:sz w:val="18"/>
          <w:szCs w:val="18"/>
          <w:rtl/>
          <w:lang w:eastAsia="en-US"/>
        </w:rPr>
      </w:pPr>
    </w:p>
    <w:p w:rsidR="00C5729F" w:rsidRDefault="00C5729F" w:rsidP="00786E20">
      <w:pPr>
        <w:bidi/>
        <w:ind w:left="70"/>
        <w:jc w:val="center"/>
        <w:rPr>
          <w:rFonts w:cs="Simplified Arabic"/>
          <w:b/>
          <w:bCs/>
          <w:sz w:val="22"/>
          <w:szCs w:val="22"/>
          <w:rtl/>
          <w:lang w:eastAsia="en-US"/>
        </w:rPr>
      </w:pPr>
      <w:r>
        <w:rPr>
          <w:rFonts w:cs="Simplified Arabic" w:hint="cs"/>
          <w:b/>
          <w:bCs/>
          <w:sz w:val="22"/>
          <w:szCs w:val="22"/>
          <w:rtl/>
          <w:lang w:eastAsia="en-US"/>
        </w:rPr>
        <w:t>نسبة</w:t>
      </w:r>
      <w:r w:rsidR="00E058D9">
        <w:rPr>
          <w:rFonts w:cs="Simplified Arabic"/>
          <w:b/>
          <w:bCs/>
          <w:sz w:val="22"/>
          <w:szCs w:val="22"/>
          <w:rtl/>
          <w:lang w:eastAsia="en-US"/>
        </w:rPr>
        <w:t xml:space="preserve"> </w:t>
      </w:r>
      <w:r w:rsidR="00E058D9">
        <w:rPr>
          <w:rFonts w:cs="Simplified Arabic" w:hint="cs"/>
          <w:b/>
          <w:bCs/>
          <w:sz w:val="22"/>
          <w:szCs w:val="22"/>
          <w:rtl/>
          <w:lang w:eastAsia="en-US"/>
        </w:rPr>
        <w:t>ا</w:t>
      </w:r>
      <w:r w:rsidRPr="008C3945">
        <w:rPr>
          <w:rFonts w:cs="Simplified Arabic"/>
          <w:b/>
          <w:bCs/>
          <w:sz w:val="22"/>
          <w:szCs w:val="22"/>
          <w:rtl/>
          <w:lang w:eastAsia="en-US"/>
        </w:rPr>
        <w:t>لأفر</w:t>
      </w:r>
      <w:r>
        <w:rPr>
          <w:rFonts w:cs="Simplified Arabic"/>
          <w:b/>
          <w:bCs/>
          <w:sz w:val="22"/>
          <w:szCs w:val="22"/>
          <w:rtl/>
          <w:lang w:eastAsia="en-US"/>
        </w:rPr>
        <w:t xml:space="preserve">اد (18 سنة فأكثر) في فلسطين </w:t>
      </w:r>
      <w:r>
        <w:rPr>
          <w:rFonts w:cs="Simplified Arabic" w:hint="cs"/>
          <w:b/>
          <w:bCs/>
          <w:sz w:val="22"/>
          <w:szCs w:val="22"/>
          <w:rtl/>
          <w:lang w:eastAsia="en-US"/>
        </w:rPr>
        <w:t>حسب</w:t>
      </w:r>
      <w:r w:rsidR="00E058D9">
        <w:rPr>
          <w:rFonts w:cs="Simplified Arabic" w:hint="cs"/>
          <w:b/>
          <w:bCs/>
          <w:sz w:val="22"/>
          <w:szCs w:val="22"/>
          <w:rtl/>
          <w:lang w:eastAsia="en-US"/>
        </w:rPr>
        <w:t xml:space="preserve"> </w:t>
      </w:r>
      <w:r w:rsidR="002537F5">
        <w:rPr>
          <w:rFonts w:cs="Simplified Arabic" w:hint="cs"/>
          <w:b/>
          <w:bCs/>
          <w:sz w:val="22"/>
          <w:szCs w:val="22"/>
          <w:rtl/>
          <w:lang w:eastAsia="en-US"/>
        </w:rPr>
        <w:t>أسباب لجوئهم للقضاء الرسمي</w:t>
      </w:r>
      <w:r>
        <w:rPr>
          <w:rFonts w:cs="Simplified Arabic" w:hint="cs"/>
          <w:b/>
          <w:bCs/>
          <w:sz w:val="22"/>
          <w:szCs w:val="22"/>
          <w:rtl/>
          <w:lang w:eastAsia="en-US"/>
        </w:rPr>
        <w:t xml:space="preserve"> </w:t>
      </w:r>
      <w:r w:rsidR="001738C8">
        <w:rPr>
          <w:rFonts w:cs="Simplified Arabic" w:hint="cs"/>
          <w:b/>
          <w:bCs/>
          <w:sz w:val="22"/>
          <w:szCs w:val="22"/>
          <w:rtl/>
          <w:lang w:eastAsia="en-US"/>
        </w:rPr>
        <w:t>في حال مواجهة نزاعات أو خلافات مستقبلية</w:t>
      </w:r>
      <w:r w:rsidRPr="00190A39">
        <w:rPr>
          <w:rFonts w:cs="Simplified Arabic"/>
          <w:b/>
          <w:bCs/>
          <w:sz w:val="22"/>
          <w:szCs w:val="22"/>
          <w:rtl/>
          <w:lang w:eastAsia="en-US"/>
        </w:rPr>
        <w:t>، أيلول</w:t>
      </w:r>
      <w:r>
        <w:rPr>
          <w:rFonts w:cs="Simplified Arabic" w:hint="cs"/>
          <w:b/>
          <w:bCs/>
          <w:sz w:val="22"/>
          <w:szCs w:val="22"/>
          <w:rtl/>
          <w:lang w:eastAsia="en-US"/>
        </w:rPr>
        <w:t>- تشرين أول</w:t>
      </w:r>
      <w:r w:rsidRPr="00190A39">
        <w:rPr>
          <w:rFonts w:cs="Simplified Arabic"/>
          <w:b/>
          <w:bCs/>
          <w:sz w:val="22"/>
          <w:szCs w:val="22"/>
          <w:rtl/>
          <w:lang w:eastAsia="en-US"/>
        </w:rPr>
        <w:t xml:space="preserve"> 2018</w:t>
      </w:r>
    </w:p>
    <w:tbl>
      <w:tblPr>
        <w:tblStyle w:val="TableGrid"/>
        <w:bidiVisual/>
        <w:tblW w:w="0" w:type="auto"/>
        <w:jc w:val="center"/>
        <w:tblInd w:w="-312" w:type="dxa"/>
        <w:tblLook w:val="04A0"/>
      </w:tblPr>
      <w:tblGrid>
        <w:gridCol w:w="8946"/>
      </w:tblGrid>
      <w:tr w:rsidR="001738C8" w:rsidTr="00717D13">
        <w:trPr>
          <w:jc w:val="center"/>
        </w:trPr>
        <w:tc>
          <w:tcPr>
            <w:tcW w:w="8479" w:type="dxa"/>
          </w:tcPr>
          <w:p w:rsidR="001738C8" w:rsidRDefault="001738C8" w:rsidP="001738C8">
            <w:pPr>
              <w:bidi/>
              <w:jc w:val="center"/>
              <w:rPr>
                <w:rFonts w:cs="Simplified Arabic"/>
                <w:b/>
                <w:bCs/>
                <w:sz w:val="22"/>
                <w:szCs w:val="22"/>
                <w:rtl/>
                <w:lang w:eastAsia="en-US"/>
              </w:rPr>
            </w:pPr>
            <w:r w:rsidRPr="001738C8">
              <w:rPr>
                <w:rFonts w:cs="Simplified Arabic" w:hint="cs"/>
                <w:b/>
                <w:bCs/>
                <w:sz w:val="22"/>
                <w:szCs w:val="22"/>
                <w:rtl/>
                <w:lang w:eastAsia="en-US"/>
              </w:rPr>
              <w:drawing>
                <wp:inline distT="0" distB="0" distL="0" distR="0">
                  <wp:extent cx="5543550" cy="3143250"/>
                  <wp:effectExtent l="0" t="0" r="0" b="0"/>
                  <wp:docPr id="6"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1738C8" w:rsidRDefault="001738C8" w:rsidP="003729E4">
      <w:pPr>
        <w:bidi/>
        <w:ind w:left="70" w:firstLine="720"/>
        <w:rPr>
          <w:rFonts w:cs="Simplified Arabic"/>
          <w:b/>
          <w:bCs/>
          <w:sz w:val="18"/>
          <w:szCs w:val="18"/>
          <w:rtl/>
          <w:lang w:eastAsia="en-US"/>
        </w:rPr>
      </w:pPr>
    </w:p>
    <w:tbl>
      <w:tblPr>
        <w:tblStyle w:val="TableGrid"/>
        <w:bidiVisual/>
        <w:tblW w:w="8505" w:type="dxa"/>
        <w:jc w:val="center"/>
        <w:tblLook w:val="04A0"/>
      </w:tblPr>
      <w:tblGrid>
        <w:gridCol w:w="8505"/>
      </w:tblGrid>
      <w:tr w:rsidR="00ED755D" w:rsidTr="00345E89">
        <w:trPr>
          <w:jc w:val="center"/>
        </w:trPr>
        <w:tc>
          <w:tcPr>
            <w:tcW w:w="8505" w:type="dxa"/>
            <w:vAlign w:val="center"/>
          </w:tcPr>
          <w:p w:rsidR="00717D13" w:rsidRDefault="00ED755D" w:rsidP="00ED755D">
            <w:pPr>
              <w:bidi/>
              <w:jc w:val="center"/>
              <w:rPr>
                <w:rFonts w:cs="Simplified Arabic"/>
                <w:b/>
                <w:bCs/>
                <w:szCs w:val="24"/>
                <w:rtl/>
                <w:lang w:eastAsia="en-US"/>
              </w:rPr>
            </w:pPr>
            <w:r w:rsidRPr="00190287">
              <w:rPr>
                <w:rFonts w:cs="Simplified Arabic" w:hint="cs"/>
                <w:b/>
                <w:bCs/>
                <w:szCs w:val="24"/>
                <w:rtl/>
                <w:lang w:eastAsia="en-US"/>
              </w:rPr>
              <w:lastRenderedPageBreak/>
              <w:t>الوقت الطويل الذي تأخذه المحاكم كان</w:t>
            </w:r>
            <w:r w:rsidR="002537F5">
              <w:rPr>
                <w:rFonts w:cs="Simplified Arabic" w:hint="cs"/>
                <w:b/>
                <w:bCs/>
                <w:szCs w:val="24"/>
                <w:rtl/>
                <w:lang w:eastAsia="en-US"/>
              </w:rPr>
              <w:t xml:space="preserve"> السبب الأهم لعدم اللجوء للقضاء الرسمي</w:t>
            </w:r>
            <w:r w:rsidRPr="00190287">
              <w:rPr>
                <w:rFonts w:cs="Simplified Arabic" w:hint="cs"/>
                <w:b/>
                <w:bCs/>
                <w:szCs w:val="24"/>
                <w:rtl/>
                <w:lang w:eastAsia="en-US"/>
              </w:rPr>
              <w:t xml:space="preserve"> في حال مواجهة نزاعات</w:t>
            </w:r>
          </w:p>
          <w:p w:rsidR="00ED755D" w:rsidRDefault="00ED755D" w:rsidP="00717D13">
            <w:pPr>
              <w:bidi/>
              <w:jc w:val="center"/>
              <w:rPr>
                <w:rFonts w:cs="Simplified Arabic"/>
                <w:b/>
                <w:bCs/>
                <w:sz w:val="18"/>
                <w:szCs w:val="18"/>
                <w:rtl/>
                <w:lang w:eastAsia="en-US"/>
              </w:rPr>
            </w:pPr>
            <w:r w:rsidRPr="00190287">
              <w:rPr>
                <w:rFonts w:cs="Simplified Arabic" w:hint="cs"/>
                <w:b/>
                <w:bCs/>
                <w:szCs w:val="24"/>
                <w:rtl/>
                <w:lang w:eastAsia="en-US"/>
              </w:rPr>
              <w:t xml:space="preserve"> أو خلافات مستقبلية</w:t>
            </w:r>
          </w:p>
        </w:tc>
      </w:tr>
    </w:tbl>
    <w:p w:rsidR="00ED755D" w:rsidRPr="00717D13" w:rsidRDefault="00ED755D" w:rsidP="00ED755D">
      <w:pPr>
        <w:bidi/>
        <w:ind w:left="70" w:firstLine="720"/>
        <w:rPr>
          <w:rFonts w:cs="Simplified Arabic"/>
          <w:b/>
          <w:bCs/>
          <w:sz w:val="16"/>
          <w:szCs w:val="16"/>
          <w:rtl/>
          <w:lang w:eastAsia="en-US"/>
        </w:rPr>
      </w:pPr>
    </w:p>
    <w:p w:rsidR="00086845" w:rsidRDefault="00F81D25" w:rsidP="00ED755D">
      <w:pPr>
        <w:bidi/>
        <w:jc w:val="lowKashida"/>
        <w:rPr>
          <w:rFonts w:cs="Simplified Arabic"/>
          <w:szCs w:val="24"/>
          <w:rtl/>
          <w:lang w:eastAsia="en-US"/>
        </w:rPr>
      </w:pPr>
      <w:r>
        <w:rPr>
          <w:rFonts w:cs="Simplified Arabic" w:hint="cs"/>
          <w:szCs w:val="24"/>
          <w:rtl/>
          <w:lang w:eastAsia="en-US"/>
        </w:rPr>
        <w:t>في المقابل</w:t>
      </w:r>
      <w:r w:rsidR="001A488F">
        <w:rPr>
          <w:rFonts w:cs="Simplified Arabic" w:hint="cs"/>
          <w:szCs w:val="24"/>
          <w:rtl/>
          <w:lang w:eastAsia="en-US"/>
        </w:rPr>
        <w:t>,</w:t>
      </w:r>
      <w:r>
        <w:rPr>
          <w:rFonts w:cs="Simplified Arabic" w:hint="cs"/>
          <w:szCs w:val="24"/>
          <w:rtl/>
          <w:lang w:eastAsia="en-US"/>
        </w:rPr>
        <w:t xml:space="preserve"> كان السبب الأهم من وجهة نظر الأفراد</w:t>
      </w:r>
      <w:r w:rsidR="002537F5">
        <w:rPr>
          <w:rFonts w:cs="Simplified Arabic" w:hint="cs"/>
          <w:szCs w:val="24"/>
          <w:rtl/>
          <w:lang w:eastAsia="en-US"/>
        </w:rPr>
        <w:t xml:space="preserve"> (18 سنة فأكثر)</w:t>
      </w:r>
      <w:r>
        <w:rPr>
          <w:rFonts w:cs="Simplified Arabic" w:hint="cs"/>
          <w:szCs w:val="24"/>
          <w:rtl/>
          <w:lang w:eastAsia="en-US"/>
        </w:rPr>
        <w:t xml:space="preserve"> </w:t>
      </w:r>
      <w:r w:rsidR="002537F5">
        <w:rPr>
          <w:rFonts w:cs="Simplified Arabic" w:hint="cs"/>
          <w:szCs w:val="24"/>
          <w:rtl/>
          <w:lang w:eastAsia="en-US"/>
        </w:rPr>
        <w:t>لعدم اللجوء للقضاء الرسمي</w:t>
      </w:r>
      <w:r w:rsidR="001A488F">
        <w:rPr>
          <w:rFonts w:cs="Simplified Arabic" w:hint="cs"/>
          <w:szCs w:val="24"/>
          <w:rtl/>
          <w:lang w:eastAsia="en-US"/>
        </w:rPr>
        <w:t xml:space="preserve"> هو </w:t>
      </w:r>
      <w:r w:rsidR="00A73C0D">
        <w:rPr>
          <w:rFonts w:cs="Simplified Arabic" w:hint="cs"/>
          <w:szCs w:val="24"/>
          <w:rtl/>
          <w:lang w:eastAsia="en-US"/>
        </w:rPr>
        <w:t>أخذ</w:t>
      </w:r>
      <w:r w:rsidR="001A488F">
        <w:rPr>
          <w:rFonts w:cs="Simplified Arabic" w:hint="cs"/>
          <w:szCs w:val="24"/>
          <w:rtl/>
          <w:lang w:eastAsia="en-US"/>
        </w:rPr>
        <w:t xml:space="preserve"> قضايا المحاكم</w:t>
      </w:r>
      <w:r w:rsidR="00786E20">
        <w:rPr>
          <w:rFonts w:cs="Simplified Arabic" w:hint="cs"/>
          <w:szCs w:val="24"/>
          <w:rtl/>
          <w:lang w:eastAsia="en-US"/>
        </w:rPr>
        <w:t xml:space="preserve"> </w:t>
      </w:r>
      <w:r w:rsidR="001A488F">
        <w:rPr>
          <w:rFonts w:cs="Simplified Arabic" w:hint="cs"/>
          <w:szCs w:val="24"/>
          <w:rtl/>
          <w:lang w:eastAsia="en-US"/>
        </w:rPr>
        <w:t xml:space="preserve">وقتاً طويلاً </w:t>
      </w:r>
      <w:r w:rsidR="00A73C0D">
        <w:rPr>
          <w:rFonts w:cs="Simplified Arabic" w:hint="cs"/>
          <w:szCs w:val="24"/>
          <w:rtl/>
          <w:lang w:eastAsia="en-US"/>
        </w:rPr>
        <w:t>حتى</w:t>
      </w:r>
      <w:r w:rsidR="00086845">
        <w:rPr>
          <w:rFonts w:cs="Simplified Arabic" w:hint="cs"/>
          <w:szCs w:val="24"/>
          <w:rtl/>
          <w:lang w:eastAsia="en-US"/>
        </w:rPr>
        <w:t xml:space="preserve"> يتم البت فيها وذلك بنسبة</w:t>
      </w:r>
      <w:r w:rsidR="00A73C0D">
        <w:rPr>
          <w:rFonts w:cs="Simplified Arabic" w:hint="cs"/>
          <w:szCs w:val="24"/>
          <w:rtl/>
          <w:lang w:eastAsia="en-US"/>
        </w:rPr>
        <w:t xml:space="preserve"> </w:t>
      </w:r>
      <w:r w:rsidR="006C510F">
        <w:rPr>
          <w:rFonts w:cs="Simplified Arabic" w:hint="cs"/>
          <w:szCs w:val="24"/>
          <w:rtl/>
          <w:lang w:eastAsia="en-US"/>
        </w:rPr>
        <w:t>89.0</w:t>
      </w:r>
      <w:r w:rsidR="00A73C0D">
        <w:rPr>
          <w:rFonts w:cs="Simplified Arabic" w:hint="cs"/>
          <w:szCs w:val="24"/>
          <w:rtl/>
          <w:lang w:eastAsia="en-US"/>
        </w:rPr>
        <w:t xml:space="preserve">% </w:t>
      </w:r>
      <w:r w:rsidR="001A488F">
        <w:rPr>
          <w:rFonts w:cs="Simplified Arabic" w:hint="cs"/>
          <w:szCs w:val="24"/>
          <w:rtl/>
          <w:lang w:eastAsia="en-US"/>
        </w:rPr>
        <w:t>من ا</w:t>
      </w:r>
      <w:r w:rsidR="00A73C0D">
        <w:rPr>
          <w:rFonts w:cs="Simplified Arabic" w:hint="cs"/>
          <w:szCs w:val="24"/>
          <w:rtl/>
          <w:lang w:eastAsia="en-US"/>
        </w:rPr>
        <w:t xml:space="preserve">لذكور و85.3% </w:t>
      </w:r>
      <w:r w:rsidR="001A488F">
        <w:rPr>
          <w:rFonts w:cs="Simplified Arabic" w:hint="cs"/>
          <w:szCs w:val="24"/>
          <w:rtl/>
          <w:lang w:eastAsia="en-US"/>
        </w:rPr>
        <w:t>من ا</w:t>
      </w:r>
      <w:r w:rsidR="00A73C0D">
        <w:rPr>
          <w:rFonts w:cs="Simplified Arabic" w:hint="cs"/>
          <w:szCs w:val="24"/>
          <w:rtl/>
          <w:lang w:eastAsia="en-US"/>
        </w:rPr>
        <w:t>لإناث, فيما اعتبر 81.4% من الذكور و77.1% من الاناث أن القضاء العشائري أسرع</w:t>
      </w:r>
      <w:r w:rsidR="001A488F">
        <w:rPr>
          <w:rFonts w:cs="Simplified Arabic" w:hint="cs"/>
          <w:szCs w:val="24"/>
          <w:rtl/>
          <w:lang w:eastAsia="en-US"/>
        </w:rPr>
        <w:t xml:space="preserve"> من اللجوء إلى المحاكم</w:t>
      </w:r>
      <w:r w:rsidR="009B0FE5">
        <w:rPr>
          <w:rFonts w:cs="Simplified Arabic" w:hint="cs"/>
          <w:szCs w:val="24"/>
          <w:rtl/>
          <w:lang w:eastAsia="en-US"/>
        </w:rPr>
        <w:t>.</w:t>
      </w:r>
      <w:r w:rsidR="009B0FE5" w:rsidRPr="00DC6FBD">
        <w:rPr>
          <w:rFonts w:cs="Simplified Arabic" w:hint="cs"/>
          <w:szCs w:val="24"/>
          <w:rtl/>
          <w:lang w:eastAsia="en-US"/>
        </w:rPr>
        <w:t xml:space="preserve"> </w:t>
      </w:r>
      <w:r w:rsidR="009B0FE5" w:rsidRPr="00DC6FBD">
        <w:rPr>
          <w:rFonts w:ascii="Simplified Arabic" w:hAnsi="Simplified Arabic" w:cs="Simplified Arabic"/>
          <w:szCs w:val="24"/>
          <w:rtl/>
        </w:rPr>
        <w:t xml:space="preserve">(انظر/ ي جدول </w:t>
      </w:r>
      <w:r w:rsidR="00864E48">
        <w:rPr>
          <w:rFonts w:ascii="Simplified Arabic" w:hAnsi="Simplified Arabic" w:cs="Simplified Arabic" w:hint="cs"/>
          <w:szCs w:val="24"/>
          <w:rtl/>
        </w:rPr>
        <w:t>12</w:t>
      </w:r>
      <w:r w:rsidR="009B0FE5" w:rsidRPr="00DC6FBD">
        <w:rPr>
          <w:rFonts w:ascii="Simplified Arabic" w:hAnsi="Simplified Arabic" w:cs="Simplified Arabic"/>
          <w:szCs w:val="24"/>
          <w:rtl/>
        </w:rPr>
        <w:t>)</w:t>
      </w:r>
      <w:r w:rsidR="00864E48">
        <w:rPr>
          <w:rFonts w:cs="Simplified Arabic" w:hint="cs"/>
          <w:szCs w:val="24"/>
          <w:rtl/>
          <w:lang w:eastAsia="en-US"/>
        </w:rPr>
        <w:t>.</w:t>
      </w:r>
    </w:p>
    <w:p w:rsidR="005F6823" w:rsidRPr="00717D13" w:rsidRDefault="00086845" w:rsidP="00CC46EC">
      <w:pPr>
        <w:bidi/>
        <w:ind w:left="70"/>
        <w:jc w:val="lowKashida"/>
        <w:rPr>
          <w:rFonts w:cs="Simplified Arabic"/>
          <w:b/>
          <w:bCs/>
          <w:sz w:val="16"/>
          <w:szCs w:val="16"/>
          <w:rtl/>
        </w:rPr>
      </w:pPr>
      <w:r w:rsidRPr="001571A9">
        <w:rPr>
          <w:rFonts w:cs="Simplified Arabic" w:hint="cs"/>
          <w:b/>
          <w:bCs/>
          <w:sz w:val="18"/>
          <w:szCs w:val="18"/>
          <w:rtl/>
        </w:rPr>
        <w:t xml:space="preserve"> </w:t>
      </w:r>
    </w:p>
    <w:p w:rsidR="00086845" w:rsidRDefault="00086845" w:rsidP="00786E20">
      <w:pPr>
        <w:bidi/>
        <w:ind w:left="70"/>
        <w:jc w:val="center"/>
        <w:rPr>
          <w:rFonts w:cs="Simplified Arabic"/>
          <w:b/>
          <w:bCs/>
          <w:sz w:val="22"/>
          <w:szCs w:val="22"/>
          <w:rtl/>
          <w:lang w:eastAsia="en-US"/>
        </w:rPr>
      </w:pPr>
      <w:r>
        <w:rPr>
          <w:rFonts w:cs="Simplified Arabic" w:hint="cs"/>
          <w:b/>
          <w:bCs/>
          <w:sz w:val="22"/>
          <w:szCs w:val="22"/>
          <w:rtl/>
          <w:lang w:eastAsia="en-US"/>
        </w:rPr>
        <w:t>نسبة</w:t>
      </w:r>
      <w:r w:rsidRPr="008C3945">
        <w:rPr>
          <w:rFonts w:cs="Simplified Arabic"/>
          <w:b/>
          <w:bCs/>
          <w:sz w:val="22"/>
          <w:szCs w:val="22"/>
          <w:rtl/>
          <w:lang w:eastAsia="en-US"/>
        </w:rPr>
        <w:t xml:space="preserve"> </w:t>
      </w:r>
      <w:r w:rsidR="001A488F">
        <w:rPr>
          <w:rFonts w:cs="Simplified Arabic" w:hint="cs"/>
          <w:b/>
          <w:bCs/>
          <w:sz w:val="22"/>
          <w:szCs w:val="22"/>
          <w:rtl/>
          <w:lang w:eastAsia="en-US"/>
        </w:rPr>
        <w:t>ا</w:t>
      </w:r>
      <w:r w:rsidRPr="008C3945">
        <w:rPr>
          <w:rFonts w:cs="Simplified Arabic"/>
          <w:b/>
          <w:bCs/>
          <w:sz w:val="22"/>
          <w:szCs w:val="22"/>
          <w:rtl/>
          <w:lang w:eastAsia="en-US"/>
        </w:rPr>
        <w:t>لأفر</w:t>
      </w:r>
      <w:r>
        <w:rPr>
          <w:rFonts w:cs="Simplified Arabic"/>
          <w:b/>
          <w:bCs/>
          <w:sz w:val="22"/>
          <w:szCs w:val="22"/>
          <w:rtl/>
          <w:lang w:eastAsia="en-US"/>
        </w:rPr>
        <w:t xml:space="preserve">اد (18 سنة فأكثر) في فلسطين </w:t>
      </w:r>
      <w:r>
        <w:rPr>
          <w:rFonts w:cs="Simplified Arabic" w:hint="cs"/>
          <w:b/>
          <w:bCs/>
          <w:sz w:val="22"/>
          <w:szCs w:val="22"/>
          <w:rtl/>
          <w:lang w:eastAsia="en-US"/>
        </w:rPr>
        <w:t xml:space="preserve">حسب أسباب </w:t>
      </w:r>
      <w:r w:rsidR="001A488F">
        <w:rPr>
          <w:rFonts w:cs="Simplified Arabic" w:hint="cs"/>
          <w:b/>
          <w:bCs/>
          <w:sz w:val="22"/>
          <w:szCs w:val="22"/>
          <w:rtl/>
          <w:lang w:eastAsia="en-US"/>
        </w:rPr>
        <w:t xml:space="preserve">عدم </w:t>
      </w:r>
      <w:r w:rsidR="002537F5">
        <w:rPr>
          <w:rFonts w:cs="Simplified Arabic" w:hint="cs"/>
          <w:b/>
          <w:bCs/>
          <w:sz w:val="22"/>
          <w:szCs w:val="22"/>
          <w:rtl/>
          <w:lang w:eastAsia="en-US"/>
        </w:rPr>
        <w:t>لجوئهم للقضاء الرسمي</w:t>
      </w:r>
      <w:r>
        <w:rPr>
          <w:rFonts w:cs="Simplified Arabic" w:hint="cs"/>
          <w:b/>
          <w:bCs/>
          <w:sz w:val="22"/>
          <w:szCs w:val="22"/>
          <w:rtl/>
          <w:lang w:eastAsia="en-US"/>
        </w:rPr>
        <w:t xml:space="preserve"> في حال مواجهة نزاعات أو خلافات مستقبلية</w:t>
      </w:r>
      <w:r w:rsidRPr="00190A39">
        <w:rPr>
          <w:rFonts w:cs="Simplified Arabic"/>
          <w:b/>
          <w:bCs/>
          <w:sz w:val="22"/>
          <w:szCs w:val="22"/>
          <w:rtl/>
          <w:lang w:eastAsia="en-US"/>
        </w:rPr>
        <w:t>، أيلول</w:t>
      </w:r>
      <w:r>
        <w:rPr>
          <w:rFonts w:cs="Simplified Arabic" w:hint="cs"/>
          <w:b/>
          <w:bCs/>
          <w:sz w:val="22"/>
          <w:szCs w:val="22"/>
          <w:rtl/>
          <w:lang w:eastAsia="en-US"/>
        </w:rPr>
        <w:t>- تشرين أول</w:t>
      </w:r>
      <w:r w:rsidRPr="00190A39">
        <w:rPr>
          <w:rFonts w:cs="Simplified Arabic"/>
          <w:b/>
          <w:bCs/>
          <w:sz w:val="22"/>
          <w:szCs w:val="22"/>
          <w:rtl/>
          <w:lang w:eastAsia="en-US"/>
        </w:rPr>
        <w:t xml:space="preserve"> 2018</w:t>
      </w:r>
    </w:p>
    <w:tbl>
      <w:tblPr>
        <w:tblStyle w:val="TableGrid"/>
        <w:bidiVisual/>
        <w:tblW w:w="8445" w:type="dxa"/>
        <w:jc w:val="center"/>
        <w:tblInd w:w="928" w:type="dxa"/>
        <w:tblLook w:val="04A0"/>
      </w:tblPr>
      <w:tblGrid>
        <w:gridCol w:w="8445"/>
      </w:tblGrid>
      <w:tr w:rsidR="00086845" w:rsidTr="004B2857">
        <w:trPr>
          <w:trHeight w:val="3187"/>
          <w:jc w:val="center"/>
        </w:trPr>
        <w:tc>
          <w:tcPr>
            <w:tcW w:w="8445" w:type="dxa"/>
          </w:tcPr>
          <w:p w:rsidR="00086845" w:rsidRDefault="00086845" w:rsidP="001571A9">
            <w:pPr>
              <w:bidi/>
              <w:jc w:val="center"/>
              <w:rPr>
                <w:rFonts w:cs="Simplified Arabic"/>
                <w:b/>
                <w:bCs/>
                <w:sz w:val="22"/>
                <w:szCs w:val="22"/>
                <w:rtl/>
                <w:lang w:eastAsia="en-US"/>
              </w:rPr>
            </w:pPr>
            <w:r w:rsidRPr="00086845">
              <w:rPr>
                <w:rFonts w:cs="Simplified Arabic" w:hint="cs"/>
                <w:b/>
                <w:bCs/>
                <w:sz w:val="22"/>
                <w:szCs w:val="22"/>
                <w:rtl/>
                <w:lang w:eastAsia="en-US"/>
              </w:rPr>
              <w:drawing>
                <wp:inline distT="0" distB="0" distL="0" distR="0">
                  <wp:extent cx="4971570" cy="2182266"/>
                  <wp:effectExtent l="0" t="0" r="0" b="0"/>
                  <wp:docPr id="8"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82523A" w:rsidRPr="00F17904" w:rsidRDefault="0082523A" w:rsidP="0082523A">
      <w:pPr>
        <w:bidi/>
        <w:rPr>
          <w:rFonts w:cs="Simplified Arabic"/>
          <w:sz w:val="18"/>
          <w:szCs w:val="18"/>
          <w:rtl/>
          <w:lang w:eastAsia="en-US"/>
        </w:rPr>
      </w:pPr>
    </w:p>
    <w:p w:rsidR="0082523A" w:rsidRPr="0082523A" w:rsidRDefault="0082523A" w:rsidP="00CA1570">
      <w:pPr>
        <w:bidi/>
        <w:rPr>
          <w:rFonts w:ascii="Simplified Arabic" w:hAnsi="Simplified Arabic" w:cs="Simplified Arabic"/>
          <w:b/>
          <w:bCs/>
          <w:sz w:val="22"/>
          <w:szCs w:val="24"/>
          <w:rtl/>
        </w:rPr>
      </w:pPr>
      <w:r w:rsidRPr="0082523A">
        <w:rPr>
          <w:rFonts w:ascii="Simplified Arabic" w:hAnsi="Simplified Arabic" w:cs="Simplified Arabic"/>
          <w:b/>
          <w:bCs/>
          <w:sz w:val="22"/>
          <w:szCs w:val="24"/>
          <w:rtl/>
        </w:rPr>
        <w:t>2.2 القضاة النظاميين والقضاة الشرعيين وأعضاء النيابة</w:t>
      </w:r>
    </w:p>
    <w:p w:rsidR="0082523A" w:rsidRPr="00F17904" w:rsidRDefault="0082523A" w:rsidP="0082523A">
      <w:pPr>
        <w:bidi/>
        <w:rPr>
          <w:rFonts w:cs="Simplified Arabic"/>
          <w:sz w:val="18"/>
          <w:szCs w:val="18"/>
          <w:lang w:eastAsia="en-US"/>
        </w:rPr>
      </w:pPr>
    </w:p>
    <w:tbl>
      <w:tblPr>
        <w:tblStyle w:val="TableGrid"/>
        <w:bidiVisual/>
        <w:tblW w:w="8099" w:type="dxa"/>
        <w:jc w:val="center"/>
        <w:tblInd w:w="1274" w:type="dxa"/>
        <w:tblLook w:val="04A0"/>
      </w:tblPr>
      <w:tblGrid>
        <w:gridCol w:w="8099"/>
      </w:tblGrid>
      <w:tr w:rsidR="001571A9" w:rsidTr="00717D13">
        <w:trPr>
          <w:jc w:val="center"/>
        </w:trPr>
        <w:tc>
          <w:tcPr>
            <w:tcW w:w="8099" w:type="dxa"/>
          </w:tcPr>
          <w:p w:rsidR="001571A9" w:rsidRDefault="001571A9" w:rsidP="001571A9">
            <w:pPr>
              <w:bidi/>
              <w:jc w:val="center"/>
              <w:rPr>
                <w:rFonts w:cs="Simplified Arabic"/>
                <w:b/>
                <w:bCs/>
                <w:sz w:val="18"/>
                <w:szCs w:val="18"/>
                <w:rtl/>
                <w:lang w:eastAsia="en-US"/>
              </w:rPr>
            </w:pPr>
            <w:r w:rsidRPr="001861D3">
              <w:rPr>
                <w:rFonts w:cs="Simplified Arabic" w:hint="cs"/>
                <w:b/>
                <w:bCs/>
                <w:szCs w:val="24"/>
                <w:rtl/>
              </w:rPr>
              <w:t>القضا</w:t>
            </w:r>
            <w:r w:rsidRPr="00DC545D">
              <w:rPr>
                <w:rFonts w:cs="Simplified Arabic" w:hint="cs"/>
                <w:b/>
                <w:bCs/>
                <w:szCs w:val="24"/>
                <w:rtl/>
              </w:rPr>
              <w:t>ء</w:t>
            </w:r>
            <w:r>
              <w:rPr>
                <w:rFonts w:cs="Simplified Arabic" w:hint="cs"/>
                <w:b/>
                <w:bCs/>
                <w:szCs w:val="24"/>
                <w:rtl/>
              </w:rPr>
              <w:t xml:space="preserve"> النظامي</w:t>
            </w:r>
            <w:r w:rsidRPr="00DC545D">
              <w:rPr>
                <w:rFonts w:cs="Simplified Arabic" w:hint="cs"/>
                <w:b/>
                <w:bCs/>
                <w:szCs w:val="24"/>
                <w:rtl/>
              </w:rPr>
              <w:t xml:space="preserve"> في تحسن مستمر من وجهة نظر القضاة النظاميين</w:t>
            </w:r>
            <w:r w:rsidR="002537F5">
              <w:rPr>
                <w:rFonts w:cs="Simplified Arabic" w:hint="cs"/>
                <w:b/>
                <w:bCs/>
                <w:szCs w:val="24"/>
                <w:rtl/>
              </w:rPr>
              <w:t xml:space="preserve"> في الضفة الغربية</w:t>
            </w:r>
            <w:r w:rsidR="002537F5">
              <w:rPr>
                <w:rFonts w:cs="Simplified Arabic" w:hint="cs"/>
                <w:b/>
                <w:bCs/>
                <w:sz w:val="18"/>
                <w:szCs w:val="18"/>
                <w:rtl/>
                <w:lang w:eastAsia="en-US"/>
              </w:rPr>
              <w:t xml:space="preserve"> </w:t>
            </w:r>
          </w:p>
        </w:tc>
      </w:tr>
    </w:tbl>
    <w:p w:rsidR="001571A9" w:rsidRDefault="001571A9" w:rsidP="006C5070">
      <w:pPr>
        <w:bidi/>
        <w:jc w:val="both"/>
        <w:rPr>
          <w:rFonts w:cs="Simplified Arabic"/>
          <w:b/>
          <w:bCs/>
          <w:sz w:val="18"/>
          <w:szCs w:val="18"/>
          <w:rtl/>
          <w:lang w:eastAsia="en-US"/>
        </w:rPr>
      </w:pPr>
    </w:p>
    <w:p w:rsidR="009314EC" w:rsidRPr="004811CD" w:rsidRDefault="003A27B6" w:rsidP="001571A9">
      <w:pPr>
        <w:bidi/>
        <w:jc w:val="both"/>
        <w:rPr>
          <w:rFonts w:cs="Simplified Arabic"/>
          <w:szCs w:val="24"/>
          <w:rtl/>
          <w:lang w:eastAsia="en-US"/>
        </w:rPr>
      </w:pPr>
      <w:r w:rsidRPr="00EA434C">
        <w:rPr>
          <w:rFonts w:cs="Simplified Arabic" w:hint="cs"/>
          <w:szCs w:val="24"/>
          <w:rtl/>
          <w:lang w:eastAsia="en-US"/>
        </w:rPr>
        <w:t>أ</w:t>
      </w:r>
      <w:r w:rsidR="009314EC" w:rsidRPr="00EA434C">
        <w:rPr>
          <w:rFonts w:cs="Simplified Arabic" w:hint="cs"/>
          <w:szCs w:val="24"/>
          <w:rtl/>
          <w:lang w:eastAsia="en-US"/>
        </w:rPr>
        <w:t xml:space="preserve">ظهرت النتائج </w:t>
      </w:r>
      <w:r w:rsidRPr="00EA434C">
        <w:rPr>
          <w:rFonts w:cs="Simplified Arabic" w:hint="cs"/>
          <w:szCs w:val="24"/>
          <w:rtl/>
          <w:lang w:eastAsia="en-US"/>
        </w:rPr>
        <w:t>أ</w:t>
      </w:r>
      <w:r w:rsidR="008079E2" w:rsidRPr="00EA434C">
        <w:rPr>
          <w:rFonts w:cs="Simplified Arabic" w:hint="cs"/>
          <w:szCs w:val="24"/>
          <w:rtl/>
          <w:lang w:eastAsia="en-US"/>
        </w:rPr>
        <w:t xml:space="preserve">ن </w:t>
      </w:r>
      <w:r w:rsidR="004811CD" w:rsidRPr="00EA434C">
        <w:rPr>
          <w:rFonts w:cs="Simplified Arabic" w:hint="cs"/>
          <w:szCs w:val="24"/>
          <w:rtl/>
          <w:lang w:eastAsia="en-US"/>
        </w:rPr>
        <w:t>60.9</w:t>
      </w:r>
      <w:r w:rsidR="008079E2" w:rsidRPr="00EA434C">
        <w:rPr>
          <w:rFonts w:cs="Simplified Arabic" w:hint="cs"/>
          <w:szCs w:val="24"/>
          <w:rtl/>
          <w:lang w:eastAsia="en-US"/>
        </w:rPr>
        <w:t>% من القضاة النظاميين في الضفة الغربية</w:t>
      </w:r>
      <w:r w:rsidR="004811CD" w:rsidRPr="00EA434C">
        <w:rPr>
          <w:rFonts w:cs="Simplified Arabic" w:hint="cs"/>
          <w:szCs w:val="24"/>
          <w:rtl/>
          <w:lang w:eastAsia="en-US"/>
        </w:rPr>
        <w:t xml:space="preserve"> </w:t>
      </w:r>
      <w:r w:rsidR="008079E2" w:rsidRPr="00EA434C">
        <w:rPr>
          <w:rFonts w:cs="Simplified Arabic" w:hint="cs"/>
          <w:szCs w:val="24"/>
          <w:rtl/>
          <w:lang w:eastAsia="en-US"/>
        </w:rPr>
        <w:t xml:space="preserve">يرون </w:t>
      </w:r>
      <w:r w:rsidRPr="00EA434C">
        <w:rPr>
          <w:rFonts w:cs="Simplified Arabic" w:hint="cs"/>
          <w:szCs w:val="24"/>
          <w:rtl/>
          <w:lang w:eastAsia="en-US"/>
        </w:rPr>
        <w:t>أ</w:t>
      </w:r>
      <w:r w:rsidR="008079E2" w:rsidRPr="00EA434C">
        <w:rPr>
          <w:rFonts w:cs="Simplified Arabic" w:hint="cs"/>
          <w:szCs w:val="24"/>
          <w:rtl/>
          <w:lang w:eastAsia="en-US"/>
        </w:rPr>
        <w:t xml:space="preserve">ن </w:t>
      </w:r>
      <w:r w:rsidR="004811CD" w:rsidRPr="00EA434C">
        <w:rPr>
          <w:rFonts w:cs="Simplified Arabic" w:hint="cs"/>
          <w:szCs w:val="24"/>
          <w:rtl/>
          <w:lang w:eastAsia="en-US"/>
        </w:rPr>
        <w:t>وضع القضاء في فلسطين في تحسن مستمر</w:t>
      </w:r>
      <w:r w:rsidR="007F59B2" w:rsidRPr="00EA434C">
        <w:rPr>
          <w:rFonts w:cs="Simplified Arabic" w:hint="cs"/>
          <w:szCs w:val="24"/>
          <w:rtl/>
          <w:lang w:eastAsia="en-US"/>
        </w:rPr>
        <w:t xml:space="preserve">, فيما اعتبر القضاة النظاميين </w:t>
      </w:r>
      <w:r w:rsidR="00DF5730" w:rsidRPr="00EA434C">
        <w:rPr>
          <w:rFonts w:cs="Simplified Arabic" w:hint="cs"/>
          <w:szCs w:val="24"/>
          <w:rtl/>
          <w:lang w:eastAsia="en-US"/>
        </w:rPr>
        <w:t xml:space="preserve">أن مؤسسات العدالة الفلسطينية حساسة لقضايا الأطفال بنسبة 59.6%, إلا أنهم يرون أن الأحكام الصادرة عن القضاء تخضع للتأثيرات والضغوط الخارجية بنسبة </w:t>
      </w:r>
      <w:r w:rsidR="008079E5">
        <w:rPr>
          <w:rFonts w:cs="Simplified Arabic" w:hint="cs"/>
          <w:szCs w:val="24"/>
          <w:rtl/>
          <w:lang w:eastAsia="en-US"/>
        </w:rPr>
        <w:t>28.5%</w:t>
      </w:r>
      <w:r w:rsidR="009B0FE5">
        <w:rPr>
          <w:rFonts w:cs="Simplified Arabic" w:hint="cs"/>
          <w:szCs w:val="24"/>
          <w:rtl/>
          <w:lang w:eastAsia="en-US"/>
        </w:rPr>
        <w:t>.</w:t>
      </w:r>
      <w:r w:rsidR="009B0FE5" w:rsidRPr="00DC6FBD">
        <w:rPr>
          <w:rFonts w:cs="Simplified Arabic" w:hint="cs"/>
          <w:szCs w:val="24"/>
          <w:rtl/>
          <w:lang w:eastAsia="en-US"/>
        </w:rPr>
        <w:t xml:space="preserve"> </w:t>
      </w:r>
      <w:r w:rsidR="009B0FE5" w:rsidRPr="00DC6FBD">
        <w:rPr>
          <w:rFonts w:ascii="Simplified Arabic" w:hAnsi="Simplified Arabic" w:cs="Simplified Arabic"/>
          <w:szCs w:val="24"/>
          <w:rtl/>
        </w:rPr>
        <w:t xml:space="preserve">(انظر/ ي جدول </w:t>
      </w:r>
      <w:r w:rsidR="00864E48">
        <w:rPr>
          <w:rFonts w:ascii="Simplified Arabic" w:hAnsi="Simplified Arabic" w:cs="Simplified Arabic" w:hint="cs"/>
          <w:szCs w:val="24"/>
          <w:rtl/>
        </w:rPr>
        <w:t>22</w:t>
      </w:r>
      <w:r w:rsidR="009B0FE5" w:rsidRPr="00DC6FBD">
        <w:rPr>
          <w:rFonts w:ascii="Simplified Arabic" w:hAnsi="Simplified Arabic" w:cs="Simplified Arabic"/>
          <w:szCs w:val="24"/>
          <w:rtl/>
        </w:rPr>
        <w:t>)</w:t>
      </w:r>
      <w:r w:rsidR="00864E48">
        <w:rPr>
          <w:rFonts w:ascii="Simplified Arabic" w:hAnsi="Simplified Arabic" w:cs="Simplified Arabic" w:hint="cs"/>
          <w:szCs w:val="24"/>
          <w:rtl/>
        </w:rPr>
        <w:t>.</w:t>
      </w:r>
    </w:p>
    <w:p w:rsidR="00457741" w:rsidRPr="00717D13" w:rsidRDefault="00457741" w:rsidP="00457741">
      <w:pPr>
        <w:bidi/>
        <w:ind w:left="70"/>
        <w:rPr>
          <w:rFonts w:ascii="Simplified Arabic" w:hAnsi="Simplified Arabic" w:cs="Simplified Arabic"/>
          <w:color w:val="FF0000"/>
          <w:sz w:val="18"/>
          <w:szCs w:val="18"/>
          <w:lang w:eastAsia="en-US"/>
        </w:rPr>
      </w:pPr>
    </w:p>
    <w:p w:rsidR="00E40061" w:rsidRDefault="00D1655A" w:rsidP="00DA5065">
      <w:pPr>
        <w:bidi/>
        <w:ind w:left="70"/>
        <w:jc w:val="center"/>
        <w:rPr>
          <w:rFonts w:cs="Simplified Arabic"/>
          <w:b/>
          <w:bCs/>
          <w:sz w:val="22"/>
          <w:szCs w:val="22"/>
          <w:rtl/>
          <w:lang w:eastAsia="en-US"/>
        </w:rPr>
      </w:pPr>
      <w:r>
        <w:rPr>
          <w:rFonts w:cs="Simplified Arabic" w:hint="cs"/>
          <w:b/>
          <w:bCs/>
          <w:sz w:val="22"/>
          <w:szCs w:val="22"/>
          <w:rtl/>
          <w:lang w:eastAsia="en-US"/>
        </w:rPr>
        <w:t>نسبة ا</w:t>
      </w:r>
      <w:r w:rsidR="00273C94" w:rsidRPr="00BD2061">
        <w:rPr>
          <w:rFonts w:cs="Simplified Arabic"/>
          <w:b/>
          <w:bCs/>
          <w:sz w:val="22"/>
          <w:szCs w:val="22"/>
          <w:rtl/>
          <w:lang w:eastAsia="en-US"/>
        </w:rPr>
        <w:t xml:space="preserve">لقضاة </w:t>
      </w:r>
      <w:r w:rsidR="00DA5065">
        <w:rPr>
          <w:rFonts w:cs="Simplified Arabic" w:hint="cs"/>
          <w:b/>
          <w:bCs/>
          <w:sz w:val="22"/>
          <w:szCs w:val="22"/>
          <w:rtl/>
          <w:lang w:eastAsia="en-US"/>
        </w:rPr>
        <w:t>النظاميين في الضفة الغربية</w:t>
      </w:r>
      <w:r w:rsidR="00273C94" w:rsidRPr="00BD2061">
        <w:rPr>
          <w:rFonts w:cs="Simplified Arabic"/>
          <w:b/>
          <w:bCs/>
          <w:sz w:val="22"/>
          <w:szCs w:val="22"/>
          <w:rtl/>
          <w:lang w:eastAsia="en-US"/>
        </w:rPr>
        <w:t xml:space="preserve"> حسب رأيهم في</w:t>
      </w:r>
      <w:r w:rsidR="001861D3">
        <w:rPr>
          <w:rFonts w:cs="Simplified Arabic"/>
          <w:b/>
          <w:bCs/>
          <w:sz w:val="22"/>
          <w:szCs w:val="22"/>
          <w:rtl/>
          <w:lang w:eastAsia="en-US"/>
        </w:rPr>
        <w:t xml:space="preserve"> وضع مؤسسات/ أجهزة قطاع العدالة</w:t>
      </w:r>
      <w:r w:rsidR="001861D3">
        <w:rPr>
          <w:rFonts w:cs="Simplified Arabic" w:hint="cs"/>
          <w:b/>
          <w:bCs/>
          <w:sz w:val="22"/>
          <w:szCs w:val="22"/>
          <w:rtl/>
          <w:lang w:eastAsia="en-US"/>
        </w:rPr>
        <w:t>,</w:t>
      </w:r>
      <w:r w:rsidR="001861D3" w:rsidRPr="00190A39">
        <w:rPr>
          <w:rFonts w:cs="Simplified Arabic"/>
          <w:b/>
          <w:bCs/>
          <w:sz w:val="22"/>
          <w:szCs w:val="22"/>
          <w:rtl/>
          <w:lang w:eastAsia="en-US"/>
        </w:rPr>
        <w:t xml:space="preserve"> أيلول</w:t>
      </w:r>
      <w:r w:rsidR="001861D3">
        <w:rPr>
          <w:rFonts w:cs="Simplified Arabic" w:hint="cs"/>
          <w:b/>
          <w:bCs/>
          <w:sz w:val="22"/>
          <w:szCs w:val="22"/>
          <w:rtl/>
          <w:lang w:eastAsia="en-US"/>
        </w:rPr>
        <w:t>- تشرين أول</w:t>
      </w:r>
      <w:r w:rsidR="001861D3" w:rsidRPr="00190A39">
        <w:rPr>
          <w:rFonts w:cs="Simplified Arabic"/>
          <w:b/>
          <w:bCs/>
          <w:sz w:val="22"/>
          <w:szCs w:val="22"/>
          <w:rtl/>
          <w:lang w:eastAsia="en-US"/>
        </w:rPr>
        <w:t xml:space="preserve"> 2018</w:t>
      </w:r>
    </w:p>
    <w:tbl>
      <w:tblPr>
        <w:tblStyle w:val="TableGrid"/>
        <w:bidiVisual/>
        <w:tblW w:w="0" w:type="auto"/>
        <w:jc w:val="center"/>
        <w:tblInd w:w="531" w:type="dxa"/>
        <w:tblLook w:val="04A0"/>
      </w:tblPr>
      <w:tblGrid>
        <w:gridCol w:w="8755"/>
      </w:tblGrid>
      <w:tr w:rsidR="00BD2061" w:rsidTr="00717D13">
        <w:trPr>
          <w:jc w:val="center"/>
        </w:trPr>
        <w:tc>
          <w:tcPr>
            <w:tcW w:w="8755" w:type="dxa"/>
            <w:vAlign w:val="center"/>
          </w:tcPr>
          <w:p w:rsidR="00BD2061" w:rsidRDefault="00BD2061" w:rsidP="006119D9">
            <w:pPr>
              <w:bidi/>
              <w:jc w:val="center"/>
              <w:rPr>
                <w:rFonts w:cs="Simplified Arabic"/>
                <w:b/>
                <w:bCs/>
                <w:sz w:val="22"/>
                <w:szCs w:val="22"/>
                <w:rtl/>
                <w:lang w:eastAsia="en-US"/>
              </w:rPr>
            </w:pPr>
            <w:r w:rsidRPr="00BD2061">
              <w:rPr>
                <w:rFonts w:cs="Simplified Arabic"/>
                <w:b/>
                <w:bCs/>
                <w:sz w:val="22"/>
                <w:szCs w:val="22"/>
                <w:rtl/>
                <w:lang w:eastAsia="en-US"/>
              </w:rPr>
              <w:drawing>
                <wp:inline distT="0" distB="0" distL="0" distR="0">
                  <wp:extent cx="5309667" cy="2113109"/>
                  <wp:effectExtent l="0" t="0" r="0" b="0"/>
                  <wp:docPr id="30"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673C57" w:rsidRDefault="00673C57" w:rsidP="005F6823">
      <w:pPr>
        <w:bidi/>
        <w:ind w:left="70"/>
        <w:jc w:val="lowKashida"/>
        <w:rPr>
          <w:rFonts w:cs="Simplified Arabic"/>
          <w:b/>
          <w:bCs/>
          <w:sz w:val="18"/>
          <w:szCs w:val="18"/>
          <w:rtl/>
        </w:rPr>
      </w:pPr>
    </w:p>
    <w:tbl>
      <w:tblPr>
        <w:tblStyle w:val="TableGrid"/>
        <w:bidiVisual/>
        <w:tblW w:w="8790" w:type="dxa"/>
        <w:jc w:val="center"/>
        <w:tblInd w:w="282" w:type="dxa"/>
        <w:tblLook w:val="04A0"/>
      </w:tblPr>
      <w:tblGrid>
        <w:gridCol w:w="8790"/>
      </w:tblGrid>
      <w:tr w:rsidR="006119D9" w:rsidTr="00717D13">
        <w:trPr>
          <w:jc w:val="center"/>
        </w:trPr>
        <w:tc>
          <w:tcPr>
            <w:tcW w:w="8790" w:type="dxa"/>
          </w:tcPr>
          <w:p w:rsidR="006119D9" w:rsidRDefault="006119D9" w:rsidP="006119D9">
            <w:pPr>
              <w:bidi/>
              <w:jc w:val="center"/>
              <w:rPr>
                <w:rFonts w:cs="Simplified Arabic"/>
                <w:b/>
                <w:bCs/>
                <w:sz w:val="18"/>
                <w:szCs w:val="18"/>
                <w:rtl/>
              </w:rPr>
            </w:pPr>
            <w:r w:rsidRPr="00DC545D">
              <w:rPr>
                <w:rFonts w:cs="Simplified Arabic" w:hint="cs"/>
                <w:b/>
                <w:bCs/>
                <w:szCs w:val="24"/>
                <w:rtl/>
              </w:rPr>
              <w:lastRenderedPageBreak/>
              <w:t>ثلاثة من كل أربعة قضاة نظا</w:t>
            </w:r>
            <w:r>
              <w:rPr>
                <w:rFonts w:cs="Simplified Arabic" w:hint="cs"/>
                <w:b/>
                <w:bCs/>
                <w:szCs w:val="24"/>
                <w:rtl/>
              </w:rPr>
              <w:t>ميين</w:t>
            </w:r>
            <w:r w:rsidR="00D10423">
              <w:rPr>
                <w:rFonts w:cs="Simplified Arabic" w:hint="cs"/>
                <w:b/>
                <w:bCs/>
                <w:szCs w:val="24"/>
                <w:rtl/>
              </w:rPr>
              <w:t xml:space="preserve"> في الضفة الغربية</w:t>
            </w:r>
            <w:r>
              <w:rPr>
                <w:rFonts w:cs="Simplified Arabic" w:hint="cs"/>
                <w:b/>
                <w:bCs/>
                <w:szCs w:val="24"/>
                <w:rtl/>
              </w:rPr>
              <w:t xml:space="preserve"> يرون أن عدد القاضيات الإ</w:t>
            </w:r>
            <w:r w:rsidRPr="00DC545D">
              <w:rPr>
                <w:rFonts w:cs="Simplified Arabic" w:hint="cs"/>
                <w:b/>
                <w:bCs/>
                <w:szCs w:val="24"/>
                <w:rtl/>
              </w:rPr>
              <w:t>ناث كاف</w:t>
            </w:r>
          </w:p>
        </w:tc>
      </w:tr>
    </w:tbl>
    <w:p w:rsidR="006119D9" w:rsidRPr="009C35CB" w:rsidRDefault="006119D9" w:rsidP="006C5070">
      <w:pPr>
        <w:bidi/>
        <w:jc w:val="lowKashida"/>
        <w:rPr>
          <w:rFonts w:cs="Simplified Arabic"/>
          <w:b/>
          <w:bCs/>
          <w:color w:val="FF0000"/>
          <w:sz w:val="16"/>
          <w:szCs w:val="16"/>
          <w:rtl/>
        </w:rPr>
      </w:pPr>
    </w:p>
    <w:p w:rsidR="0008299A" w:rsidRDefault="000E3637" w:rsidP="0008299A">
      <w:pPr>
        <w:bidi/>
        <w:jc w:val="lowKashida"/>
        <w:rPr>
          <w:rFonts w:cs="Simplified Arabic"/>
          <w:szCs w:val="24"/>
          <w:rtl/>
          <w:lang w:eastAsia="en-US"/>
        </w:rPr>
      </w:pPr>
      <w:r w:rsidRPr="00EA434C">
        <w:rPr>
          <w:rFonts w:cs="Simplified Arabic" w:hint="cs"/>
          <w:szCs w:val="24"/>
          <w:rtl/>
        </w:rPr>
        <w:t>أظهرت النتائج أن 75.2% من القضاة النظاميين في الضفة الغربية</w:t>
      </w:r>
      <w:r w:rsidR="00345902" w:rsidRPr="00EA434C">
        <w:rPr>
          <w:rFonts w:cs="Simplified Arabic" w:hint="cs"/>
          <w:szCs w:val="24"/>
          <w:rtl/>
        </w:rPr>
        <w:t xml:space="preserve"> </w:t>
      </w:r>
      <w:r w:rsidRPr="00EA434C">
        <w:rPr>
          <w:rFonts w:cs="Simplified Arabic" w:hint="cs"/>
          <w:szCs w:val="24"/>
          <w:rtl/>
        </w:rPr>
        <w:t xml:space="preserve">يرون أن عدد </w:t>
      </w:r>
      <w:r w:rsidR="00A23EE7">
        <w:rPr>
          <w:rFonts w:cs="Simplified Arabic" w:hint="cs"/>
          <w:szCs w:val="24"/>
          <w:rtl/>
        </w:rPr>
        <w:t>القاضيات</w:t>
      </w:r>
      <w:r w:rsidR="00345902" w:rsidRPr="00EA434C">
        <w:rPr>
          <w:rFonts w:cs="Simplified Arabic" w:hint="cs"/>
          <w:szCs w:val="24"/>
          <w:rtl/>
        </w:rPr>
        <w:t xml:space="preserve"> </w:t>
      </w:r>
      <w:r w:rsidRPr="00EA434C">
        <w:rPr>
          <w:rFonts w:cs="Simplified Arabic" w:hint="cs"/>
          <w:szCs w:val="24"/>
          <w:rtl/>
        </w:rPr>
        <w:t xml:space="preserve">الإناث كاف. </w:t>
      </w:r>
      <w:r w:rsidR="00B24BB8">
        <w:rPr>
          <w:rFonts w:cs="Simplified Arabic" w:hint="cs"/>
          <w:szCs w:val="24"/>
          <w:rtl/>
        </w:rPr>
        <w:t>مع تباين واضح بين ر</w:t>
      </w:r>
      <w:r w:rsidR="009034C6">
        <w:rPr>
          <w:rFonts w:cs="Simplified Arabic" w:hint="cs"/>
          <w:szCs w:val="24"/>
          <w:rtl/>
        </w:rPr>
        <w:t>أي القضاة الذكور ورأي القضاة الإ</w:t>
      </w:r>
      <w:r w:rsidR="00B24BB8">
        <w:rPr>
          <w:rFonts w:cs="Simplified Arabic" w:hint="cs"/>
          <w:szCs w:val="24"/>
          <w:rtl/>
        </w:rPr>
        <w:t xml:space="preserve">ناث، حيث </w:t>
      </w:r>
      <w:r w:rsidR="009034C6">
        <w:rPr>
          <w:rFonts w:cs="Simplified Arabic" w:hint="cs"/>
          <w:szCs w:val="24"/>
          <w:rtl/>
        </w:rPr>
        <w:t>أ</w:t>
      </w:r>
      <w:r w:rsidR="00B24BB8">
        <w:rPr>
          <w:rFonts w:cs="Simplified Arabic" w:hint="cs"/>
          <w:szCs w:val="24"/>
          <w:rtl/>
        </w:rPr>
        <w:t xml:space="preserve">فاد 80.8% من القضاة الذكور </w:t>
      </w:r>
      <w:r w:rsidR="009034C6">
        <w:rPr>
          <w:rFonts w:cs="Simplified Arabic" w:hint="cs"/>
          <w:szCs w:val="24"/>
          <w:rtl/>
        </w:rPr>
        <w:t>أن عدد القاضيات الإ</w:t>
      </w:r>
      <w:r w:rsidR="00B24BB8">
        <w:rPr>
          <w:rFonts w:cs="Simplified Arabic" w:hint="cs"/>
          <w:szCs w:val="24"/>
          <w:rtl/>
        </w:rPr>
        <w:t>ناث</w:t>
      </w:r>
      <w:r w:rsidR="009034C6">
        <w:rPr>
          <w:rFonts w:cs="Simplified Arabic" w:hint="cs"/>
          <w:szCs w:val="24"/>
          <w:rtl/>
        </w:rPr>
        <w:t xml:space="preserve"> كاف مقابل 56.5% من القاضيات الإ</w:t>
      </w:r>
      <w:r w:rsidR="00B24BB8">
        <w:rPr>
          <w:rFonts w:cs="Simplified Arabic" w:hint="cs"/>
          <w:szCs w:val="24"/>
          <w:rtl/>
        </w:rPr>
        <w:t>ناث يرون ذلك</w:t>
      </w:r>
      <w:r w:rsidR="009B0FE5">
        <w:rPr>
          <w:rFonts w:cs="Simplified Arabic" w:hint="cs"/>
          <w:szCs w:val="24"/>
          <w:rtl/>
          <w:lang w:eastAsia="en-US"/>
        </w:rPr>
        <w:t>.</w:t>
      </w:r>
      <w:r w:rsidR="009034C6">
        <w:rPr>
          <w:rFonts w:cs="Simplified Arabic" w:hint="cs"/>
          <w:szCs w:val="24"/>
          <w:rtl/>
          <w:lang w:eastAsia="en-US"/>
        </w:rPr>
        <w:t xml:space="preserve"> أما فيما يخص عدد الإ</w:t>
      </w:r>
      <w:r w:rsidR="00B24BB8">
        <w:rPr>
          <w:rFonts w:cs="Simplified Arabic" w:hint="cs"/>
          <w:szCs w:val="24"/>
          <w:rtl/>
          <w:lang w:eastAsia="en-US"/>
        </w:rPr>
        <w:t>نا</w:t>
      </w:r>
      <w:r w:rsidR="004D2C77">
        <w:rPr>
          <w:rFonts w:cs="Simplified Arabic" w:hint="cs"/>
          <w:szCs w:val="24"/>
          <w:rtl/>
          <w:lang w:eastAsia="en-US"/>
        </w:rPr>
        <w:t>ث في المناصب القيادية في القضاء، فإن 38.3% من القاضيات الإناث ترى أن هذا العدد كاف، بينما 76.2% من القضاة الذكور يرون ذلك</w:t>
      </w:r>
      <w:r w:rsidR="009034C6">
        <w:rPr>
          <w:rFonts w:cs="Simplified Arabic" w:hint="cs"/>
          <w:szCs w:val="24"/>
          <w:rtl/>
          <w:lang w:eastAsia="en-US"/>
        </w:rPr>
        <w:t>.</w:t>
      </w:r>
      <w:r w:rsidR="009B0FE5" w:rsidRPr="00DC6FBD">
        <w:rPr>
          <w:rFonts w:cs="Simplified Arabic" w:hint="cs"/>
          <w:szCs w:val="24"/>
          <w:rtl/>
          <w:lang w:eastAsia="en-US"/>
        </w:rPr>
        <w:t xml:space="preserve"> </w:t>
      </w:r>
      <w:r w:rsidR="009B0FE5" w:rsidRPr="00DC6FBD">
        <w:rPr>
          <w:rFonts w:ascii="Simplified Arabic" w:hAnsi="Simplified Arabic" w:cs="Simplified Arabic"/>
          <w:szCs w:val="24"/>
          <w:rtl/>
        </w:rPr>
        <w:t xml:space="preserve">(انظر/ ي </w:t>
      </w:r>
      <w:r w:rsidR="009034C6">
        <w:rPr>
          <w:rFonts w:ascii="Simplified Arabic" w:hAnsi="Simplified Arabic" w:cs="Simplified Arabic" w:hint="cs"/>
          <w:szCs w:val="24"/>
          <w:rtl/>
        </w:rPr>
        <w:t xml:space="preserve">     </w:t>
      </w:r>
      <w:r w:rsidR="009B0FE5" w:rsidRPr="00DC6FBD">
        <w:rPr>
          <w:rFonts w:ascii="Simplified Arabic" w:hAnsi="Simplified Arabic" w:cs="Simplified Arabic"/>
          <w:szCs w:val="24"/>
          <w:rtl/>
        </w:rPr>
        <w:t xml:space="preserve">جدول </w:t>
      </w:r>
      <w:r w:rsidR="00864E48">
        <w:rPr>
          <w:rFonts w:ascii="Simplified Arabic" w:hAnsi="Simplified Arabic" w:cs="Simplified Arabic" w:hint="cs"/>
          <w:szCs w:val="24"/>
          <w:rtl/>
        </w:rPr>
        <w:t>20</w:t>
      </w:r>
      <w:r w:rsidR="009B0FE5" w:rsidRPr="00DC6FBD">
        <w:rPr>
          <w:rFonts w:ascii="Simplified Arabic" w:hAnsi="Simplified Arabic" w:cs="Simplified Arabic"/>
          <w:szCs w:val="24"/>
          <w:rtl/>
        </w:rPr>
        <w:t>)</w:t>
      </w:r>
      <w:r w:rsidR="00864E48">
        <w:rPr>
          <w:rFonts w:cs="Simplified Arabic" w:hint="cs"/>
          <w:szCs w:val="24"/>
          <w:rtl/>
        </w:rPr>
        <w:t>.</w:t>
      </w:r>
      <w:r w:rsidR="00345902" w:rsidRPr="00EA434C">
        <w:rPr>
          <w:rFonts w:cs="Simplified Arabic" w:hint="cs"/>
          <w:szCs w:val="24"/>
          <w:rtl/>
        </w:rPr>
        <w:t xml:space="preserve"> </w:t>
      </w:r>
    </w:p>
    <w:p w:rsidR="0008299A" w:rsidRPr="009C35CB" w:rsidRDefault="0008299A" w:rsidP="0008299A">
      <w:pPr>
        <w:bidi/>
        <w:jc w:val="lowKashida"/>
        <w:rPr>
          <w:rFonts w:cs="Simplified Arabic"/>
          <w:sz w:val="16"/>
          <w:szCs w:val="16"/>
          <w:rtl/>
          <w:lang w:eastAsia="en-US"/>
        </w:rPr>
      </w:pPr>
      <w:r>
        <w:rPr>
          <w:rFonts w:cs="Simplified Arabic" w:hint="cs"/>
          <w:szCs w:val="24"/>
          <w:rtl/>
          <w:lang w:eastAsia="en-US"/>
        </w:rPr>
        <w:t xml:space="preserve"> </w:t>
      </w:r>
    </w:p>
    <w:p w:rsidR="0008299A" w:rsidRDefault="00D630F4" w:rsidP="0008299A">
      <w:pPr>
        <w:bidi/>
        <w:jc w:val="lowKashida"/>
        <w:rPr>
          <w:rFonts w:cs="Simplified Arabic"/>
          <w:szCs w:val="24"/>
          <w:rtl/>
          <w:lang w:eastAsia="en-US"/>
        </w:rPr>
      </w:pPr>
      <w:r>
        <w:rPr>
          <w:rFonts w:cs="Simplified Arabic" w:hint="cs"/>
          <w:szCs w:val="24"/>
          <w:rtl/>
        </w:rPr>
        <w:t xml:space="preserve">فيما أظهرت النتائج أن </w:t>
      </w:r>
      <w:r w:rsidRPr="00EA434C">
        <w:rPr>
          <w:rFonts w:cs="Simplified Arabic" w:hint="cs"/>
          <w:szCs w:val="24"/>
          <w:rtl/>
        </w:rPr>
        <w:t xml:space="preserve">55.4% من القضاة الشرعيين يرون أن عدد </w:t>
      </w:r>
      <w:r w:rsidR="001170A6">
        <w:rPr>
          <w:rFonts w:cs="Simplified Arabic" w:hint="cs"/>
          <w:szCs w:val="24"/>
          <w:rtl/>
        </w:rPr>
        <w:t xml:space="preserve">القاضيات الشرعيات </w:t>
      </w:r>
      <w:r w:rsidRPr="00EA434C">
        <w:rPr>
          <w:rFonts w:cs="Simplified Arabic" w:hint="cs"/>
          <w:szCs w:val="24"/>
          <w:rtl/>
        </w:rPr>
        <w:t>الإناث كاف</w:t>
      </w:r>
      <w:r w:rsidR="001170A6">
        <w:rPr>
          <w:rFonts w:cs="Simplified Arabic" w:hint="cs"/>
          <w:szCs w:val="24"/>
          <w:rtl/>
        </w:rPr>
        <w:t>, و</w:t>
      </w:r>
      <w:r w:rsidRPr="00EA434C">
        <w:rPr>
          <w:rFonts w:cs="Simplified Arabic" w:hint="cs"/>
          <w:szCs w:val="24"/>
          <w:rtl/>
        </w:rPr>
        <w:t>أشار</w:t>
      </w:r>
      <w:r>
        <w:rPr>
          <w:rFonts w:cs="Simplified Arabic" w:hint="cs"/>
          <w:szCs w:val="24"/>
          <w:rtl/>
        </w:rPr>
        <w:t xml:space="preserve"> </w:t>
      </w:r>
      <w:r w:rsidR="001170A6">
        <w:rPr>
          <w:rFonts w:cs="Simplified Arabic" w:hint="cs"/>
          <w:szCs w:val="24"/>
          <w:rtl/>
        </w:rPr>
        <w:t xml:space="preserve">54.7% منهم </w:t>
      </w:r>
      <w:r w:rsidRPr="00EA434C">
        <w:rPr>
          <w:rFonts w:cs="Simplified Arabic" w:hint="cs"/>
          <w:szCs w:val="24"/>
          <w:rtl/>
        </w:rPr>
        <w:t xml:space="preserve">بأن عدد الإناث في المناصب القيادية في القضاء </w:t>
      </w:r>
      <w:r w:rsidR="001170A6">
        <w:rPr>
          <w:rFonts w:cs="Simplified Arabic" w:hint="cs"/>
          <w:szCs w:val="24"/>
          <w:rtl/>
        </w:rPr>
        <w:t xml:space="preserve">الشرعي </w:t>
      </w:r>
      <w:r w:rsidRPr="00EA434C">
        <w:rPr>
          <w:rFonts w:cs="Simplified Arabic" w:hint="cs"/>
          <w:szCs w:val="24"/>
          <w:rtl/>
        </w:rPr>
        <w:t>كاف</w:t>
      </w:r>
      <w:r>
        <w:rPr>
          <w:rFonts w:cs="Simplified Arabic" w:hint="cs"/>
          <w:szCs w:val="24"/>
          <w:rtl/>
          <w:lang w:eastAsia="en-US"/>
        </w:rPr>
        <w:t>.</w:t>
      </w:r>
      <w:r w:rsidR="008778DE">
        <w:rPr>
          <w:rFonts w:cs="Simplified Arabic" w:hint="cs"/>
          <w:szCs w:val="24"/>
          <w:rtl/>
          <w:lang w:eastAsia="en-US"/>
        </w:rPr>
        <w:t xml:space="preserve"> </w:t>
      </w:r>
      <w:r w:rsidR="001170A6" w:rsidRPr="00DC6FBD">
        <w:rPr>
          <w:rFonts w:ascii="Simplified Arabic" w:hAnsi="Simplified Arabic" w:cs="Simplified Arabic"/>
          <w:szCs w:val="24"/>
          <w:rtl/>
        </w:rPr>
        <w:t>(انظر/ ي</w:t>
      </w:r>
      <w:r w:rsidR="001170A6">
        <w:rPr>
          <w:rFonts w:ascii="Simplified Arabic" w:hAnsi="Simplified Arabic" w:cs="Simplified Arabic" w:hint="cs"/>
          <w:szCs w:val="24"/>
          <w:rtl/>
        </w:rPr>
        <w:t xml:space="preserve"> </w:t>
      </w:r>
      <w:r w:rsidR="001170A6" w:rsidRPr="00DC6FBD">
        <w:rPr>
          <w:rFonts w:ascii="Simplified Arabic" w:hAnsi="Simplified Arabic" w:cs="Simplified Arabic"/>
          <w:szCs w:val="24"/>
          <w:rtl/>
        </w:rPr>
        <w:t>جدول</w:t>
      </w:r>
      <w:r w:rsidR="008778DE">
        <w:rPr>
          <w:rFonts w:ascii="Simplified Arabic" w:hAnsi="Simplified Arabic" w:cs="Simplified Arabic" w:hint="cs"/>
          <w:szCs w:val="24"/>
          <w:rtl/>
        </w:rPr>
        <w:t xml:space="preserve"> 23</w:t>
      </w:r>
      <w:r w:rsidR="001170A6" w:rsidRPr="00DC6FBD">
        <w:rPr>
          <w:rFonts w:ascii="Simplified Arabic" w:hAnsi="Simplified Arabic" w:cs="Simplified Arabic"/>
          <w:szCs w:val="24"/>
          <w:rtl/>
        </w:rPr>
        <w:t>)</w:t>
      </w:r>
      <w:r w:rsidR="001170A6">
        <w:rPr>
          <w:rFonts w:cs="Simplified Arabic" w:hint="cs"/>
          <w:szCs w:val="24"/>
          <w:rtl/>
        </w:rPr>
        <w:t>.</w:t>
      </w:r>
      <w:r w:rsidR="001170A6" w:rsidRPr="00EA434C">
        <w:rPr>
          <w:rFonts w:cs="Simplified Arabic" w:hint="cs"/>
          <w:szCs w:val="24"/>
          <w:rtl/>
        </w:rPr>
        <w:t xml:space="preserve"> </w:t>
      </w:r>
      <w:r w:rsidR="0008299A">
        <w:rPr>
          <w:rFonts w:cs="Simplified Arabic" w:hint="cs"/>
          <w:szCs w:val="24"/>
          <w:rtl/>
        </w:rPr>
        <w:t xml:space="preserve"> </w:t>
      </w:r>
      <w:r w:rsidR="0008299A">
        <w:rPr>
          <w:rFonts w:cs="Simplified Arabic" w:hint="cs"/>
          <w:szCs w:val="24"/>
          <w:rtl/>
          <w:lang w:eastAsia="en-US"/>
        </w:rPr>
        <w:t xml:space="preserve">أما فيما يخص أعضاء النيابة فقد رأى </w:t>
      </w:r>
      <w:r w:rsidR="0008299A" w:rsidRPr="00EA434C">
        <w:rPr>
          <w:rFonts w:cs="Simplified Arabic" w:hint="cs"/>
          <w:szCs w:val="24"/>
          <w:rtl/>
        </w:rPr>
        <w:t>68.8% أن عدد عضوات النيابة</w:t>
      </w:r>
      <w:r w:rsidR="0008299A">
        <w:rPr>
          <w:rFonts w:cs="Simplified Arabic" w:hint="cs"/>
          <w:szCs w:val="24"/>
          <w:rtl/>
        </w:rPr>
        <w:t xml:space="preserve"> الإناث كاف </w:t>
      </w:r>
      <w:r w:rsidR="0008299A" w:rsidRPr="00EA434C">
        <w:rPr>
          <w:rFonts w:cs="Simplified Arabic" w:hint="cs"/>
          <w:szCs w:val="24"/>
          <w:rtl/>
        </w:rPr>
        <w:t xml:space="preserve">و73.5% من أعضاء النيابة </w:t>
      </w:r>
      <w:r w:rsidR="0008299A">
        <w:rPr>
          <w:rFonts w:cs="Simplified Arabic" w:hint="cs"/>
          <w:szCs w:val="24"/>
          <w:rtl/>
        </w:rPr>
        <w:t xml:space="preserve">يرون </w:t>
      </w:r>
      <w:r w:rsidR="0008299A" w:rsidRPr="00EA434C">
        <w:rPr>
          <w:rFonts w:cs="Simplified Arabic" w:hint="cs"/>
          <w:szCs w:val="24"/>
          <w:rtl/>
        </w:rPr>
        <w:t>أن عدد الإنا</w:t>
      </w:r>
      <w:r w:rsidR="0008299A">
        <w:rPr>
          <w:rFonts w:cs="Simplified Arabic" w:hint="cs"/>
          <w:szCs w:val="24"/>
          <w:rtl/>
        </w:rPr>
        <w:t xml:space="preserve">ث في المناصب القيادية في </w:t>
      </w:r>
      <w:r w:rsidR="0008299A" w:rsidRPr="00EA434C">
        <w:rPr>
          <w:rFonts w:cs="Simplified Arabic" w:hint="cs"/>
          <w:szCs w:val="24"/>
          <w:rtl/>
        </w:rPr>
        <w:t>النيابة كاف</w:t>
      </w:r>
      <w:r w:rsidR="0008299A">
        <w:rPr>
          <w:rFonts w:cs="Simplified Arabic" w:hint="cs"/>
          <w:szCs w:val="24"/>
          <w:rtl/>
          <w:lang w:eastAsia="en-US"/>
        </w:rPr>
        <w:t xml:space="preserve">. </w:t>
      </w:r>
      <w:r w:rsidR="0008299A" w:rsidRPr="00DC6FBD">
        <w:rPr>
          <w:rFonts w:ascii="Simplified Arabic" w:hAnsi="Simplified Arabic" w:cs="Simplified Arabic"/>
          <w:szCs w:val="24"/>
          <w:rtl/>
        </w:rPr>
        <w:t>(انظر/ ي</w:t>
      </w:r>
      <w:r w:rsidR="0008299A">
        <w:rPr>
          <w:rFonts w:ascii="Simplified Arabic" w:hAnsi="Simplified Arabic" w:cs="Simplified Arabic" w:hint="cs"/>
          <w:szCs w:val="24"/>
          <w:rtl/>
        </w:rPr>
        <w:t xml:space="preserve"> </w:t>
      </w:r>
      <w:r w:rsidR="0008299A" w:rsidRPr="00DC6FBD">
        <w:rPr>
          <w:rFonts w:ascii="Simplified Arabic" w:hAnsi="Simplified Arabic" w:cs="Simplified Arabic"/>
          <w:szCs w:val="24"/>
          <w:rtl/>
        </w:rPr>
        <w:t>جدول</w:t>
      </w:r>
      <w:r w:rsidR="0008299A">
        <w:rPr>
          <w:rFonts w:ascii="Simplified Arabic" w:hAnsi="Simplified Arabic" w:cs="Simplified Arabic" w:hint="cs"/>
          <w:szCs w:val="24"/>
          <w:rtl/>
        </w:rPr>
        <w:t xml:space="preserve"> 24</w:t>
      </w:r>
      <w:r w:rsidR="0008299A" w:rsidRPr="00DC6FBD">
        <w:rPr>
          <w:rFonts w:ascii="Simplified Arabic" w:hAnsi="Simplified Arabic" w:cs="Simplified Arabic"/>
          <w:szCs w:val="24"/>
          <w:rtl/>
        </w:rPr>
        <w:t>)</w:t>
      </w:r>
      <w:r w:rsidR="0008299A">
        <w:rPr>
          <w:rFonts w:cs="Simplified Arabic" w:hint="cs"/>
          <w:szCs w:val="24"/>
          <w:rtl/>
        </w:rPr>
        <w:t>.</w:t>
      </w:r>
      <w:r w:rsidR="0008299A" w:rsidRPr="00EA434C">
        <w:rPr>
          <w:rFonts w:cs="Simplified Arabic" w:hint="cs"/>
          <w:szCs w:val="24"/>
          <w:rtl/>
        </w:rPr>
        <w:t xml:space="preserve"> </w:t>
      </w:r>
    </w:p>
    <w:p w:rsidR="004F6A8C" w:rsidRPr="009C35CB" w:rsidRDefault="004F6A8C" w:rsidP="004F6A8C">
      <w:pPr>
        <w:bidi/>
        <w:jc w:val="lowKashida"/>
        <w:rPr>
          <w:rFonts w:ascii="Simplified Arabic" w:hAnsi="Simplified Arabic" w:cs="Simplified Arabic"/>
          <w:sz w:val="16"/>
          <w:szCs w:val="16"/>
          <w:rtl/>
        </w:rPr>
      </w:pPr>
    </w:p>
    <w:p w:rsidR="00A23EE7" w:rsidRDefault="00A23EE7" w:rsidP="00971A76">
      <w:pPr>
        <w:bidi/>
        <w:ind w:left="70"/>
        <w:jc w:val="center"/>
        <w:rPr>
          <w:rFonts w:cs="Simplified Arabic"/>
          <w:b/>
          <w:bCs/>
          <w:sz w:val="22"/>
          <w:szCs w:val="22"/>
          <w:rtl/>
          <w:lang w:eastAsia="en-US"/>
        </w:rPr>
      </w:pPr>
      <w:r w:rsidRPr="00B14010">
        <w:rPr>
          <w:rFonts w:cs="Simplified Arabic" w:hint="cs"/>
          <w:b/>
          <w:bCs/>
          <w:sz w:val="22"/>
          <w:szCs w:val="22"/>
          <w:rtl/>
          <w:lang w:eastAsia="en-US"/>
        </w:rPr>
        <w:t>نسبة</w:t>
      </w:r>
      <w:r w:rsidRPr="00B14010">
        <w:rPr>
          <w:rFonts w:cs="Simplified Arabic"/>
          <w:b/>
          <w:bCs/>
          <w:sz w:val="22"/>
          <w:szCs w:val="22"/>
          <w:rtl/>
          <w:lang w:eastAsia="en-US"/>
        </w:rPr>
        <w:t xml:space="preserve"> </w:t>
      </w:r>
      <w:r w:rsidRPr="00B14010">
        <w:rPr>
          <w:rFonts w:cs="Simplified Arabic" w:hint="cs"/>
          <w:b/>
          <w:bCs/>
          <w:sz w:val="22"/>
          <w:szCs w:val="22"/>
          <w:rtl/>
          <w:lang w:eastAsia="en-US"/>
        </w:rPr>
        <w:t>ا</w:t>
      </w:r>
      <w:r w:rsidRPr="00B14010">
        <w:rPr>
          <w:rFonts w:cs="Simplified Arabic"/>
          <w:b/>
          <w:bCs/>
          <w:sz w:val="22"/>
          <w:szCs w:val="22"/>
          <w:rtl/>
          <w:lang w:eastAsia="en-US"/>
        </w:rPr>
        <w:t xml:space="preserve">لقضاة </w:t>
      </w:r>
      <w:r w:rsidRPr="00B14010">
        <w:rPr>
          <w:rFonts w:cs="Simplified Arabic" w:hint="cs"/>
          <w:b/>
          <w:bCs/>
          <w:sz w:val="22"/>
          <w:szCs w:val="22"/>
          <w:rtl/>
          <w:lang w:eastAsia="en-US"/>
        </w:rPr>
        <w:t>النظاميين</w:t>
      </w:r>
      <w:r>
        <w:rPr>
          <w:rFonts w:cs="Simplified Arabic" w:hint="cs"/>
          <w:b/>
          <w:bCs/>
          <w:sz w:val="22"/>
          <w:szCs w:val="22"/>
          <w:rtl/>
          <w:lang w:eastAsia="en-US"/>
        </w:rPr>
        <w:t xml:space="preserve"> </w:t>
      </w:r>
      <w:r w:rsidR="001170A6">
        <w:rPr>
          <w:rFonts w:cs="Simplified Arabic" w:hint="cs"/>
          <w:b/>
          <w:bCs/>
          <w:sz w:val="22"/>
          <w:szCs w:val="22"/>
          <w:rtl/>
          <w:lang w:eastAsia="en-US"/>
        </w:rPr>
        <w:t xml:space="preserve">في الضفة الغربية </w:t>
      </w:r>
      <w:r w:rsidRPr="00F62E16">
        <w:rPr>
          <w:rFonts w:cs="Simplified Arabic"/>
          <w:b/>
          <w:bCs/>
          <w:sz w:val="22"/>
          <w:szCs w:val="22"/>
          <w:rtl/>
          <w:lang w:eastAsia="en-US"/>
        </w:rPr>
        <w:t>حسب رأيهم</w:t>
      </w:r>
      <w:r w:rsidR="00DA5512">
        <w:rPr>
          <w:rFonts w:cs="Simplified Arabic" w:hint="cs"/>
          <w:b/>
          <w:bCs/>
          <w:sz w:val="22"/>
          <w:szCs w:val="22"/>
          <w:rtl/>
          <w:lang w:eastAsia="en-US"/>
        </w:rPr>
        <w:t xml:space="preserve"> بكفاية عدد الإ</w:t>
      </w:r>
      <w:r>
        <w:rPr>
          <w:rFonts w:cs="Simplified Arabic" w:hint="cs"/>
          <w:b/>
          <w:bCs/>
          <w:sz w:val="22"/>
          <w:szCs w:val="22"/>
          <w:rtl/>
          <w:lang w:eastAsia="en-US"/>
        </w:rPr>
        <w:t xml:space="preserve">ناث </w:t>
      </w:r>
      <w:r w:rsidRPr="00F62E16">
        <w:rPr>
          <w:rFonts w:cs="Simplified Arabic"/>
          <w:b/>
          <w:bCs/>
          <w:sz w:val="22"/>
          <w:szCs w:val="22"/>
          <w:rtl/>
          <w:lang w:eastAsia="en-US"/>
        </w:rPr>
        <w:t>في القضاء، أيلول-</w:t>
      </w:r>
      <w:r>
        <w:rPr>
          <w:rFonts w:cs="Simplified Arabic" w:hint="cs"/>
          <w:b/>
          <w:bCs/>
          <w:sz w:val="22"/>
          <w:szCs w:val="22"/>
          <w:rtl/>
          <w:lang w:eastAsia="en-US"/>
        </w:rPr>
        <w:t xml:space="preserve"> </w:t>
      </w:r>
      <w:r w:rsidRPr="00F62E16">
        <w:rPr>
          <w:rFonts w:cs="Simplified Arabic"/>
          <w:b/>
          <w:bCs/>
          <w:sz w:val="22"/>
          <w:szCs w:val="22"/>
          <w:rtl/>
          <w:lang w:eastAsia="en-US"/>
        </w:rPr>
        <w:t>تشرين أول 2018</w:t>
      </w:r>
    </w:p>
    <w:tbl>
      <w:tblPr>
        <w:tblStyle w:val="TableGrid"/>
        <w:bidiVisual/>
        <w:tblW w:w="0" w:type="auto"/>
        <w:jc w:val="center"/>
        <w:tblInd w:w="-344" w:type="dxa"/>
        <w:tblLook w:val="04A0"/>
      </w:tblPr>
      <w:tblGrid>
        <w:gridCol w:w="8856"/>
      </w:tblGrid>
      <w:tr w:rsidR="00A23EE7" w:rsidTr="00E63F83">
        <w:trPr>
          <w:trHeight w:val="3092"/>
          <w:jc w:val="center"/>
        </w:trPr>
        <w:tc>
          <w:tcPr>
            <w:tcW w:w="8856" w:type="dxa"/>
            <w:vAlign w:val="center"/>
          </w:tcPr>
          <w:p w:rsidR="00A23EE7" w:rsidRDefault="00A23EE7" w:rsidP="0071203A">
            <w:pPr>
              <w:bidi/>
              <w:jc w:val="center"/>
              <w:rPr>
                <w:rFonts w:cs="Simplified Arabic"/>
                <w:b/>
                <w:bCs/>
                <w:sz w:val="22"/>
                <w:szCs w:val="22"/>
                <w:rtl/>
                <w:lang w:eastAsia="en-US"/>
              </w:rPr>
            </w:pPr>
            <w:r w:rsidRPr="00F62E16">
              <w:rPr>
                <w:rFonts w:cs="Simplified Arabic" w:hint="cs"/>
                <w:b/>
                <w:bCs/>
                <w:sz w:val="22"/>
                <w:szCs w:val="22"/>
                <w:rtl/>
                <w:lang w:eastAsia="en-US"/>
              </w:rPr>
              <w:drawing>
                <wp:inline distT="0" distB="0" distL="0" distR="0">
                  <wp:extent cx="5076825" cy="1800225"/>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1B45FF" w:rsidRPr="009C35CB" w:rsidRDefault="001B45FF" w:rsidP="001B45FF">
      <w:pPr>
        <w:bidi/>
        <w:ind w:left="70"/>
        <w:jc w:val="lowKashida"/>
        <w:rPr>
          <w:rFonts w:cs="Simplified Arabic"/>
          <w:b/>
          <w:bCs/>
          <w:sz w:val="16"/>
          <w:szCs w:val="16"/>
          <w:rtl/>
          <w:lang w:eastAsia="en-US"/>
        </w:rPr>
      </w:pPr>
    </w:p>
    <w:p w:rsidR="005F6823" w:rsidRDefault="000E3637" w:rsidP="00566E36">
      <w:pPr>
        <w:bidi/>
        <w:ind w:left="70"/>
        <w:jc w:val="lowKashida"/>
        <w:rPr>
          <w:rFonts w:cs="Simplified Arabic"/>
          <w:szCs w:val="24"/>
          <w:rtl/>
        </w:rPr>
      </w:pPr>
      <w:r w:rsidRPr="00FB2CAF">
        <w:rPr>
          <w:rFonts w:cs="Simplified Arabic" w:hint="cs"/>
          <w:szCs w:val="24"/>
          <w:rtl/>
        </w:rPr>
        <w:t>كما وأشارت النتائج إلى أن</w:t>
      </w:r>
      <w:r w:rsidR="00F35A0C" w:rsidRPr="00FB2CAF">
        <w:rPr>
          <w:rFonts w:cs="Simplified Arabic" w:hint="cs"/>
          <w:szCs w:val="24"/>
          <w:rtl/>
        </w:rPr>
        <w:t xml:space="preserve"> 41.0% من القضاة النظاميين يرون أن</w:t>
      </w:r>
      <w:r w:rsidR="00D10423">
        <w:rPr>
          <w:rFonts w:cs="Simplified Arabic" w:hint="cs"/>
          <w:szCs w:val="24"/>
          <w:rtl/>
        </w:rPr>
        <w:t xml:space="preserve">ه تم </w:t>
      </w:r>
      <w:r w:rsidR="00566E36">
        <w:rPr>
          <w:rFonts w:cs="Simplified Arabic" w:hint="cs"/>
          <w:szCs w:val="24"/>
          <w:rtl/>
        </w:rPr>
        <w:t>موائمة</w:t>
      </w:r>
      <w:r w:rsidRPr="00FB2CAF">
        <w:rPr>
          <w:rFonts w:cs="Simplified Arabic" w:hint="cs"/>
          <w:szCs w:val="24"/>
          <w:rtl/>
        </w:rPr>
        <w:t xml:space="preserve"> </w:t>
      </w:r>
      <w:r w:rsidR="00F35A0C" w:rsidRPr="00FB2CAF">
        <w:rPr>
          <w:rFonts w:cs="Simplified Arabic" w:hint="cs"/>
          <w:szCs w:val="24"/>
          <w:rtl/>
        </w:rPr>
        <w:t>المحاكم لتلبية احتياجات ذوي الإعاقة, إلا أن</w:t>
      </w:r>
      <w:r w:rsidR="00D10423">
        <w:rPr>
          <w:rFonts w:cs="Simplified Arabic" w:hint="cs"/>
          <w:szCs w:val="24"/>
          <w:rtl/>
        </w:rPr>
        <w:t xml:space="preserve"> </w:t>
      </w:r>
      <w:r w:rsidRPr="00FB2CAF">
        <w:rPr>
          <w:rFonts w:cs="Simplified Arabic" w:hint="cs"/>
          <w:szCs w:val="24"/>
          <w:rtl/>
        </w:rPr>
        <w:t xml:space="preserve">البنية التحتية للمحاكم الفلسطينية </w:t>
      </w:r>
      <w:r w:rsidR="00F35A0C" w:rsidRPr="00FB2CAF">
        <w:rPr>
          <w:rFonts w:cs="Simplified Arabic" w:hint="cs"/>
          <w:szCs w:val="24"/>
          <w:rtl/>
        </w:rPr>
        <w:t xml:space="preserve">كانت </w:t>
      </w:r>
      <w:r w:rsidRPr="00FB2CAF">
        <w:rPr>
          <w:rFonts w:cs="Simplified Arabic" w:hint="cs"/>
          <w:szCs w:val="24"/>
          <w:rtl/>
        </w:rPr>
        <w:t xml:space="preserve">مقبولة </w:t>
      </w:r>
      <w:r w:rsidR="00F35A0C" w:rsidRPr="00FB2CAF">
        <w:rPr>
          <w:rFonts w:cs="Simplified Arabic" w:hint="cs"/>
          <w:szCs w:val="24"/>
          <w:rtl/>
        </w:rPr>
        <w:t>من قبل القضاة النظاميين بنسبة 31.0%, ب</w:t>
      </w:r>
      <w:r w:rsidR="00255038" w:rsidRPr="00FB2CAF">
        <w:rPr>
          <w:rFonts w:cs="Simplified Arabic" w:hint="cs"/>
          <w:szCs w:val="24"/>
          <w:rtl/>
        </w:rPr>
        <w:t>واقع 32.5% للذكور و26.1% للإناث, فيما رأى 27.9% من القضاة ال</w:t>
      </w:r>
      <w:r w:rsidR="00E10F82" w:rsidRPr="00FB2CAF">
        <w:rPr>
          <w:rFonts w:cs="Simplified Arabic" w:hint="cs"/>
          <w:szCs w:val="24"/>
          <w:rtl/>
        </w:rPr>
        <w:t>نظاميين أن عدد كتبة المحاكم كافٍ</w:t>
      </w:r>
      <w:r w:rsidR="00D10423">
        <w:rPr>
          <w:rFonts w:cs="Simplified Arabic" w:hint="cs"/>
          <w:szCs w:val="24"/>
          <w:rtl/>
        </w:rPr>
        <w:t xml:space="preserve"> حالياً</w:t>
      </w:r>
      <w:r w:rsidR="00255038" w:rsidRPr="00FB2CAF">
        <w:rPr>
          <w:rFonts w:cs="Simplified Arabic" w:hint="cs"/>
          <w:szCs w:val="24"/>
          <w:rtl/>
        </w:rPr>
        <w:t>, بواقع 30</w:t>
      </w:r>
      <w:r w:rsidR="0052247A" w:rsidRPr="00FB2CAF">
        <w:rPr>
          <w:rFonts w:cs="Simplified Arabic" w:hint="cs"/>
          <w:szCs w:val="24"/>
          <w:rtl/>
        </w:rPr>
        <w:t>.0</w:t>
      </w:r>
      <w:r w:rsidR="00255038" w:rsidRPr="00FB2CAF">
        <w:rPr>
          <w:rFonts w:cs="Simplified Arabic" w:hint="cs"/>
          <w:szCs w:val="24"/>
          <w:rtl/>
        </w:rPr>
        <w:t>% للذكور, و21.3% للإناث</w:t>
      </w:r>
      <w:r w:rsidR="009B0FE5">
        <w:rPr>
          <w:rFonts w:cs="Simplified Arabic" w:hint="cs"/>
          <w:szCs w:val="24"/>
          <w:rtl/>
          <w:lang w:eastAsia="en-US"/>
        </w:rPr>
        <w:t>.</w:t>
      </w:r>
      <w:r w:rsidR="009B0FE5" w:rsidRPr="00DC6FBD">
        <w:rPr>
          <w:rFonts w:cs="Simplified Arabic" w:hint="cs"/>
          <w:szCs w:val="24"/>
          <w:rtl/>
          <w:lang w:eastAsia="en-US"/>
        </w:rPr>
        <w:t xml:space="preserve"> </w:t>
      </w:r>
      <w:r w:rsidR="009B0FE5" w:rsidRPr="00DC6FBD">
        <w:rPr>
          <w:rFonts w:ascii="Simplified Arabic" w:hAnsi="Simplified Arabic" w:cs="Simplified Arabic"/>
          <w:szCs w:val="24"/>
          <w:rtl/>
        </w:rPr>
        <w:t xml:space="preserve">(انظر/ ي جدول </w:t>
      </w:r>
      <w:r w:rsidR="00864E48">
        <w:rPr>
          <w:rFonts w:ascii="Simplified Arabic" w:hAnsi="Simplified Arabic" w:cs="Simplified Arabic" w:hint="cs"/>
          <w:szCs w:val="24"/>
          <w:rtl/>
        </w:rPr>
        <w:t>21</w:t>
      </w:r>
      <w:r w:rsidR="009B0FE5" w:rsidRPr="00DC6FBD">
        <w:rPr>
          <w:rFonts w:ascii="Simplified Arabic" w:hAnsi="Simplified Arabic" w:cs="Simplified Arabic"/>
          <w:szCs w:val="24"/>
          <w:rtl/>
        </w:rPr>
        <w:t>)</w:t>
      </w:r>
      <w:r w:rsidR="00864E48">
        <w:rPr>
          <w:rFonts w:cs="Simplified Arabic" w:hint="cs"/>
          <w:szCs w:val="24"/>
          <w:rtl/>
        </w:rPr>
        <w:t>.</w:t>
      </w:r>
    </w:p>
    <w:p w:rsidR="00F62E16" w:rsidRPr="005F6282" w:rsidRDefault="00F62E16" w:rsidP="00F62E16">
      <w:pPr>
        <w:bidi/>
        <w:ind w:left="70"/>
        <w:jc w:val="lowKashida"/>
        <w:rPr>
          <w:rFonts w:cs="Simplified Arabic"/>
          <w:sz w:val="16"/>
          <w:szCs w:val="16"/>
          <w:rtl/>
        </w:rPr>
      </w:pPr>
    </w:p>
    <w:p w:rsidR="00F62E16" w:rsidRDefault="00F62E16" w:rsidP="00346EEF">
      <w:pPr>
        <w:bidi/>
        <w:ind w:left="70"/>
        <w:jc w:val="center"/>
        <w:rPr>
          <w:rFonts w:cs="Simplified Arabic"/>
          <w:szCs w:val="24"/>
          <w:rtl/>
        </w:rPr>
      </w:pPr>
      <w:r w:rsidRPr="00F62E16">
        <w:rPr>
          <w:rFonts w:cs="Simplified Arabic" w:hint="cs"/>
          <w:b/>
          <w:bCs/>
          <w:sz w:val="22"/>
          <w:szCs w:val="22"/>
          <w:rtl/>
          <w:lang w:eastAsia="en-US"/>
        </w:rPr>
        <w:t>نسبة</w:t>
      </w:r>
      <w:r w:rsidRPr="00F62E16">
        <w:rPr>
          <w:rFonts w:cs="Simplified Arabic"/>
          <w:b/>
          <w:bCs/>
          <w:sz w:val="22"/>
          <w:szCs w:val="22"/>
          <w:rtl/>
          <w:lang w:eastAsia="en-US"/>
        </w:rPr>
        <w:t xml:space="preserve"> </w:t>
      </w:r>
      <w:r w:rsidRPr="00F62E16">
        <w:rPr>
          <w:rFonts w:cs="Simplified Arabic" w:hint="cs"/>
          <w:b/>
          <w:bCs/>
          <w:sz w:val="22"/>
          <w:szCs w:val="22"/>
          <w:rtl/>
          <w:lang w:eastAsia="en-US"/>
        </w:rPr>
        <w:t>ا</w:t>
      </w:r>
      <w:r w:rsidRPr="00F62E16">
        <w:rPr>
          <w:rFonts w:cs="Simplified Arabic"/>
          <w:b/>
          <w:bCs/>
          <w:sz w:val="22"/>
          <w:szCs w:val="22"/>
          <w:rtl/>
          <w:lang w:eastAsia="en-US"/>
        </w:rPr>
        <w:t>لقضاة النظاميين</w:t>
      </w:r>
      <w:r w:rsidR="00D528EA">
        <w:rPr>
          <w:rFonts w:cs="Simplified Arabic" w:hint="cs"/>
          <w:b/>
          <w:bCs/>
          <w:sz w:val="22"/>
          <w:szCs w:val="22"/>
          <w:rtl/>
          <w:lang w:eastAsia="en-US"/>
        </w:rPr>
        <w:t xml:space="preserve"> في الضفة الغر</w:t>
      </w:r>
      <w:r w:rsidRPr="00F62E16">
        <w:rPr>
          <w:rFonts w:cs="Simplified Arabic" w:hint="cs"/>
          <w:b/>
          <w:bCs/>
          <w:sz w:val="22"/>
          <w:szCs w:val="22"/>
          <w:rtl/>
          <w:lang w:eastAsia="en-US"/>
        </w:rPr>
        <w:t xml:space="preserve">بية </w:t>
      </w:r>
      <w:r w:rsidRPr="00F62E16">
        <w:rPr>
          <w:rFonts w:cs="Simplified Arabic"/>
          <w:b/>
          <w:bCs/>
          <w:sz w:val="22"/>
          <w:szCs w:val="22"/>
          <w:rtl/>
          <w:lang w:eastAsia="en-US"/>
        </w:rPr>
        <w:t xml:space="preserve">حسب رأيهم </w:t>
      </w:r>
      <w:r w:rsidR="00346EEF">
        <w:rPr>
          <w:rFonts w:cs="Simplified Arabic" w:hint="cs"/>
          <w:b/>
          <w:bCs/>
          <w:sz w:val="22"/>
          <w:szCs w:val="22"/>
          <w:rtl/>
          <w:lang w:eastAsia="en-US"/>
        </w:rPr>
        <w:t>بالوضع العام ل</w:t>
      </w:r>
      <w:r w:rsidRPr="00F62E16">
        <w:rPr>
          <w:rFonts w:cs="Simplified Arabic"/>
          <w:b/>
          <w:bCs/>
          <w:sz w:val="22"/>
          <w:szCs w:val="22"/>
          <w:rtl/>
          <w:lang w:eastAsia="en-US"/>
        </w:rPr>
        <w:t>لمحاكم الفلسطينية، أيلول- تشرين أول 2018</w:t>
      </w:r>
    </w:p>
    <w:tbl>
      <w:tblPr>
        <w:tblStyle w:val="TableGrid"/>
        <w:bidiVisual/>
        <w:tblW w:w="0" w:type="auto"/>
        <w:jc w:val="center"/>
        <w:tblInd w:w="-191" w:type="dxa"/>
        <w:tblLook w:val="04A0"/>
      </w:tblPr>
      <w:tblGrid>
        <w:gridCol w:w="8835"/>
      </w:tblGrid>
      <w:tr w:rsidR="00F62E16" w:rsidTr="00E63F83">
        <w:trPr>
          <w:trHeight w:val="3103"/>
          <w:jc w:val="center"/>
        </w:trPr>
        <w:tc>
          <w:tcPr>
            <w:tcW w:w="8835" w:type="dxa"/>
          </w:tcPr>
          <w:p w:rsidR="00F62E16" w:rsidRDefault="00F62E16" w:rsidP="00F62E16">
            <w:pPr>
              <w:bidi/>
              <w:jc w:val="center"/>
              <w:rPr>
                <w:rFonts w:cs="Simplified Arabic"/>
                <w:szCs w:val="24"/>
                <w:rtl/>
              </w:rPr>
            </w:pPr>
            <w:r w:rsidRPr="00F62E16">
              <w:rPr>
                <w:rFonts w:cs="Simplified Arabic" w:hint="cs"/>
                <w:szCs w:val="24"/>
                <w:rtl/>
                <w:lang w:eastAsia="en-US"/>
              </w:rPr>
              <w:drawing>
                <wp:inline distT="0" distB="0" distL="0" distR="0">
                  <wp:extent cx="5362575" cy="2038350"/>
                  <wp:effectExtent l="0" t="0" r="0" b="0"/>
                  <wp:docPr id="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82523A" w:rsidRPr="00932557" w:rsidRDefault="0082523A" w:rsidP="00F17904">
      <w:pPr>
        <w:bidi/>
        <w:ind w:left="70"/>
        <w:rPr>
          <w:rFonts w:cs="Simplified Arabic"/>
          <w:b/>
          <w:bCs/>
          <w:szCs w:val="24"/>
          <w:rtl/>
        </w:rPr>
      </w:pPr>
      <w:r w:rsidRPr="00932557">
        <w:rPr>
          <w:rFonts w:cs="Simplified Arabic" w:hint="cs"/>
          <w:b/>
          <w:bCs/>
          <w:szCs w:val="24"/>
          <w:rtl/>
        </w:rPr>
        <w:lastRenderedPageBreak/>
        <w:t xml:space="preserve">3.2 المحامين المزاولين والمتدربين </w:t>
      </w:r>
    </w:p>
    <w:p w:rsidR="0082523A" w:rsidRDefault="0082523A" w:rsidP="0082523A">
      <w:pPr>
        <w:bidi/>
        <w:ind w:left="70"/>
        <w:rPr>
          <w:rFonts w:cs="Simplified Arabic"/>
          <w:sz w:val="18"/>
          <w:szCs w:val="18"/>
          <w:rtl/>
        </w:rPr>
      </w:pPr>
    </w:p>
    <w:tbl>
      <w:tblPr>
        <w:tblStyle w:val="TableGrid"/>
        <w:bidiVisual/>
        <w:tblW w:w="8645" w:type="dxa"/>
        <w:jc w:val="center"/>
        <w:tblLook w:val="04A0"/>
      </w:tblPr>
      <w:tblGrid>
        <w:gridCol w:w="8645"/>
      </w:tblGrid>
      <w:tr w:rsidR="00545EC7" w:rsidTr="00AA68A2">
        <w:trPr>
          <w:jc w:val="center"/>
        </w:trPr>
        <w:tc>
          <w:tcPr>
            <w:tcW w:w="8645" w:type="dxa"/>
          </w:tcPr>
          <w:p w:rsidR="00545EC7" w:rsidRDefault="00545EC7" w:rsidP="00545EC7">
            <w:pPr>
              <w:bidi/>
              <w:jc w:val="center"/>
              <w:rPr>
                <w:rFonts w:cs="Simplified Arabic"/>
                <w:sz w:val="18"/>
                <w:szCs w:val="18"/>
                <w:rtl/>
              </w:rPr>
            </w:pPr>
            <w:r w:rsidRPr="00DC545D">
              <w:rPr>
                <w:rFonts w:cs="Simplified Arabic" w:hint="cs"/>
                <w:b/>
                <w:bCs/>
                <w:szCs w:val="24"/>
                <w:rtl/>
                <w:lang w:eastAsia="en-US"/>
              </w:rPr>
              <w:t>تقليل عدد الطلبة في كليات الحقوق الحل لمشكلة العدد الكبير للمحامين</w:t>
            </w:r>
          </w:p>
        </w:tc>
      </w:tr>
    </w:tbl>
    <w:p w:rsidR="00545EC7" w:rsidRDefault="00545EC7" w:rsidP="00545EC7">
      <w:pPr>
        <w:bidi/>
        <w:ind w:left="70"/>
        <w:jc w:val="center"/>
        <w:rPr>
          <w:rFonts w:cs="Simplified Arabic"/>
          <w:sz w:val="18"/>
          <w:szCs w:val="18"/>
          <w:rtl/>
        </w:rPr>
      </w:pPr>
    </w:p>
    <w:p w:rsidR="00AC6A8E" w:rsidRPr="00FB2CAF" w:rsidRDefault="00AC6A8E" w:rsidP="00864E48">
      <w:pPr>
        <w:bidi/>
        <w:jc w:val="lowKashida"/>
        <w:rPr>
          <w:rFonts w:cs="Simplified Arabic"/>
          <w:szCs w:val="24"/>
          <w:rtl/>
          <w:lang w:eastAsia="en-US"/>
        </w:rPr>
      </w:pPr>
      <w:r w:rsidRPr="00FB2CAF">
        <w:rPr>
          <w:rFonts w:cs="Simplified Arabic" w:hint="cs"/>
          <w:szCs w:val="24"/>
          <w:rtl/>
          <w:lang w:eastAsia="en-US"/>
        </w:rPr>
        <w:t xml:space="preserve">أشارت البيانات إلى أن 92.3% من المحامين المزاولين يرون أن تقليل عدد الطلبة المقبولين في كليات الحقوق </w:t>
      </w:r>
      <w:r w:rsidR="0052247A" w:rsidRPr="00FB2CAF">
        <w:rPr>
          <w:rFonts w:cs="Simplified Arabic" w:hint="cs"/>
          <w:szCs w:val="24"/>
          <w:rtl/>
          <w:lang w:eastAsia="en-US"/>
        </w:rPr>
        <w:t>ا</w:t>
      </w:r>
      <w:r w:rsidRPr="00FB2CAF">
        <w:rPr>
          <w:rFonts w:cs="Simplified Arabic" w:hint="cs"/>
          <w:szCs w:val="24"/>
          <w:rtl/>
          <w:lang w:eastAsia="en-US"/>
        </w:rPr>
        <w:t xml:space="preserve">لحل </w:t>
      </w:r>
      <w:r w:rsidR="0052247A" w:rsidRPr="00FB2CAF">
        <w:rPr>
          <w:rFonts w:cs="Simplified Arabic" w:hint="cs"/>
          <w:szCs w:val="24"/>
          <w:rtl/>
          <w:lang w:eastAsia="en-US"/>
        </w:rPr>
        <w:t>ل</w:t>
      </w:r>
      <w:r w:rsidRPr="00FB2CAF">
        <w:rPr>
          <w:rFonts w:cs="Simplified Arabic" w:hint="cs"/>
          <w:szCs w:val="24"/>
          <w:rtl/>
          <w:lang w:eastAsia="en-US"/>
        </w:rPr>
        <w:t xml:space="preserve">مشكلة </w:t>
      </w:r>
      <w:r w:rsidR="0052247A" w:rsidRPr="00FB2CAF">
        <w:rPr>
          <w:rFonts w:cs="Simplified Arabic" w:hint="cs"/>
          <w:szCs w:val="24"/>
          <w:rtl/>
          <w:lang w:eastAsia="en-US"/>
        </w:rPr>
        <w:t>ال</w:t>
      </w:r>
      <w:r w:rsidRPr="00FB2CAF">
        <w:rPr>
          <w:rFonts w:cs="Simplified Arabic" w:hint="cs"/>
          <w:szCs w:val="24"/>
          <w:rtl/>
          <w:lang w:eastAsia="en-US"/>
        </w:rPr>
        <w:t xml:space="preserve">عدد </w:t>
      </w:r>
      <w:r w:rsidR="0052247A" w:rsidRPr="00FB2CAF">
        <w:rPr>
          <w:rFonts w:cs="Simplified Arabic" w:hint="cs"/>
          <w:szCs w:val="24"/>
          <w:rtl/>
          <w:lang w:eastAsia="en-US"/>
        </w:rPr>
        <w:t>الكبير ل</w:t>
      </w:r>
      <w:r w:rsidRPr="00FB2CAF">
        <w:rPr>
          <w:rFonts w:cs="Simplified Arabic" w:hint="cs"/>
          <w:szCs w:val="24"/>
          <w:rtl/>
          <w:lang w:eastAsia="en-US"/>
        </w:rPr>
        <w:t xml:space="preserve">لمحامين </w:t>
      </w:r>
      <w:r w:rsidR="00E4003F" w:rsidRPr="00FB2CAF">
        <w:rPr>
          <w:rFonts w:cs="Simplified Arabic" w:hint="cs"/>
          <w:szCs w:val="24"/>
          <w:rtl/>
          <w:lang w:eastAsia="en-US"/>
        </w:rPr>
        <w:t>بواقع 92.5% للذكور و90.9% للإناث</w:t>
      </w:r>
      <w:r w:rsidRPr="00FB2CAF">
        <w:rPr>
          <w:rFonts w:cs="Simplified Arabic" w:hint="cs"/>
          <w:szCs w:val="24"/>
          <w:rtl/>
          <w:lang w:eastAsia="en-US"/>
        </w:rPr>
        <w:t xml:space="preserve">, فيما يرى حوالي ثلثي المحامين المزاولين بأن يتم تطوير امتحان القبول </w:t>
      </w:r>
      <w:r w:rsidR="001E52AD">
        <w:rPr>
          <w:rFonts w:cs="Simplified Arabic" w:hint="cs"/>
          <w:szCs w:val="24"/>
          <w:rtl/>
          <w:lang w:eastAsia="en-US"/>
        </w:rPr>
        <w:t>للمحا</w:t>
      </w:r>
      <w:r w:rsidR="0052247A" w:rsidRPr="00FB2CAF">
        <w:rPr>
          <w:rFonts w:cs="Simplified Arabic" w:hint="cs"/>
          <w:szCs w:val="24"/>
          <w:rtl/>
          <w:lang w:eastAsia="en-US"/>
        </w:rPr>
        <w:t>مين ا</w:t>
      </w:r>
      <w:r w:rsidRPr="00FB2CAF">
        <w:rPr>
          <w:rFonts w:cs="Simplified Arabic" w:hint="cs"/>
          <w:szCs w:val="24"/>
          <w:rtl/>
          <w:lang w:eastAsia="en-US"/>
        </w:rPr>
        <w:t>لمتدربين</w:t>
      </w:r>
      <w:r w:rsidR="009B0FE5">
        <w:rPr>
          <w:rFonts w:cs="Simplified Arabic" w:hint="cs"/>
          <w:szCs w:val="24"/>
          <w:rtl/>
          <w:lang w:eastAsia="en-US"/>
        </w:rPr>
        <w:t>.</w:t>
      </w:r>
      <w:r w:rsidR="009B0FE5" w:rsidRPr="00DC6FBD">
        <w:rPr>
          <w:rFonts w:cs="Simplified Arabic" w:hint="cs"/>
          <w:szCs w:val="24"/>
          <w:rtl/>
          <w:lang w:eastAsia="en-US"/>
        </w:rPr>
        <w:t xml:space="preserve"> </w:t>
      </w:r>
      <w:r w:rsidR="009B0FE5" w:rsidRPr="00DC6FBD">
        <w:rPr>
          <w:rFonts w:ascii="Simplified Arabic" w:hAnsi="Simplified Arabic" w:cs="Simplified Arabic"/>
          <w:szCs w:val="24"/>
          <w:rtl/>
        </w:rPr>
        <w:t xml:space="preserve">(انظر/ ي جدول </w:t>
      </w:r>
      <w:r w:rsidR="00864E48">
        <w:rPr>
          <w:rFonts w:ascii="Simplified Arabic" w:hAnsi="Simplified Arabic" w:cs="Simplified Arabic" w:hint="cs"/>
          <w:szCs w:val="24"/>
          <w:rtl/>
        </w:rPr>
        <w:t>25</w:t>
      </w:r>
      <w:r w:rsidR="009B0FE5" w:rsidRPr="00DC6FBD">
        <w:rPr>
          <w:rFonts w:ascii="Simplified Arabic" w:hAnsi="Simplified Arabic" w:cs="Simplified Arabic"/>
          <w:szCs w:val="24"/>
          <w:rtl/>
        </w:rPr>
        <w:t>)</w:t>
      </w:r>
      <w:r w:rsidR="00864E48">
        <w:rPr>
          <w:rFonts w:cs="Simplified Arabic" w:hint="cs"/>
          <w:szCs w:val="24"/>
          <w:rtl/>
          <w:lang w:eastAsia="en-US"/>
        </w:rPr>
        <w:t>.</w:t>
      </w:r>
    </w:p>
    <w:p w:rsidR="00CB23F4" w:rsidRPr="00545EC7" w:rsidRDefault="00CB23F4" w:rsidP="00CB23F4">
      <w:pPr>
        <w:bidi/>
        <w:ind w:left="70"/>
        <w:jc w:val="lowKashida"/>
        <w:rPr>
          <w:rFonts w:cs="Simplified Arabic"/>
          <w:sz w:val="18"/>
          <w:szCs w:val="18"/>
          <w:rtl/>
          <w:lang w:eastAsia="en-US"/>
        </w:rPr>
      </w:pPr>
    </w:p>
    <w:p w:rsidR="00CB23F4" w:rsidRPr="00AC6A8E" w:rsidRDefault="00AC6A8E" w:rsidP="0095787E">
      <w:pPr>
        <w:bidi/>
        <w:ind w:left="70"/>
        <w:jc w:val="center"/>
        <w:rPr>
          <w:rFonts w:cs="Simplified Arabic"/>
          <w:b/>
          <w:bCs/>
          <w:sz w:val="22"/>
          <w:szCs w:val="22"/>
          <w:rtl/>
          <w:lang w:eastAsia="en-US"/>
        </w:rPr>
      </w:pPr>
      <w:r w:rsidRPr="00AC6A8E">
        <w:rPr>
          <w:rFonts w:cs="Simplified Arabic"/>
          <w:b/>
          <w:bCs/>
          <w:sz w:val="22"/>
          <w:szCs w:val="22"/>
          <w:rtl/>
          <w:lang w:eastAsia="en-US"/>
        </w:rPr>
        <w:t xml:space="preserve">التوزيع النسبي للمحامين المزاولين </w:t>
      </w:r>
      <w:r w:rsidR="00346EEF">
        <w:rPr>
          <w:rFonts w:cs="Simplified Arabic" w:hint="cs"/>
          <w:b/>
          <w:bCs/>
          <w:sz w:val="22"/>
          <w:szCs w:val="22"/>
          <w:rtl/>
          <w:lang w:eastAsia="en-US"/>
        </w:rPr>
        <w:t xml:space="preserve">في فلسطين </w:t>
      </w:r>
      <w:r w:rsidRPr="00AC6A8E">
        <w:rPr>
          <w:rFonts w:cs="Simplified Arabic"/>
          <w:b/>
          <w:bCs/>
          <w:sz w:val="22"/>
          <w:szCs w:val="22"/>
          <w:rtl/>
          <w:lang w:eastAsia="en-US"/>
        </w:rPr>
        <w:t xml:space="preserve">حسب رأيهم بحلول مشكلة </w:t>
      </w:r>
      <w:r w:rsidR="004A22A5">
        <w:rPr>
          <w:rFonts w:cs="Simplified Arabic" w:hint="cs"/>
          <w:b/>
          <w:bCs/>
          <w:sz w:val="22"/>
          <w:szCs w:val="22"/>
          <w:rtl/>
          <w:lang w:eastAsia="en-US"/>
        </w:rPr>
        <w:t>ال</w:t>
      </w:r>
      <w:r w:rsidR="004A22A5">
        <w:rPr>
          <w:rFonts w:cs="Simplified Arabic"/>
          <w:b/>
          <w:bCs/>
          <w:sz w:val="22"/>
          <w:szCs w:val="22"/>
          <w:rtl/>
          <w:lang w:eastAsia="en-US"/>
        </w:rPr>
        <w:t>عدد</w:t>
      </w:r>
      <w:r w:rsidRPr="00AC6A8E">
        <w:rPr>
          <w:rFonts w:cs="Simplified Arabic"/>
          <w:b/>
          <w:bCs/>
          <w:sz w:val="22"/>
          <w:szCs w:val="22"/>
          <w:rtl/>
          <w:lang w:eastAsia="en-US"/>
        </w:rPr>
        <w:t xml:space="preserve"> الكبير</w:t>
      </w:r>
      <w:r w:rsidR="004A22A5">
        <w:rPr>
          <w:rFonts w:cs="Simplified Arabic" w:hint="cs"/>
          <w:b/>
          <w:bCs/>
          <w:sz w:val="22"/>
          <w:szCs w:val="22"/>
          <w:rtl/>
          <w:lang w:eastAsia="en-US"/>
        </w:rPr>
        <w:t xml:space="preserve"> للمحامين</w:t>
      </w:r>
      <w:r w:rsidRPr="00AC6A8E">
        <w:rPr>
          <w:rFonts w:cs="Simplified Arabic"/>
          <w:b/>
          <w:bCs/>
          <w:sz w:val="22"/>
          <w:szCs w:val="22"/>
          <w:rtl/>
          <w:lang w:eastAsia="en-US"/>
        </w:rPr>
        <w:t xml:space="preserve"> في فلسطين والجنس، </w:t>
      </w:r>
      <w:r w:rsidR="0095787E">
        <w:rPr>
          <w:rFonts w:cs="Simplified Arabic" w:hint="cs"/>
          <w:b/>
          <w:bCs/>
          <w:sz w:val="22"/>
          <w:szCs w:val="22"/>
          <w:rtl/>
          <w:lang w:eastAsia="en-US"/>
        </w:rPr>
        <w:t xml:space="preserve">                 </w:t>
      </w:r>
      <w:r w:rsidRPr="00AC6A8E">
        <w:rPr>
          <w:rFonts w:cs="Simplified Arabic"/>
          <w:b/>
          <w:bCs/>
          <w:sz w:val="22"/>
          <w:szCs w:val="22"/>
          <w:rtl/>
          <w:lang w:eastAsia="en-US"/>
        </w:rPr>
        <w:t>أيلول- تشرين أول 2018</w:t>
      </w:r>
    </w:p>
    <w:tbl>
      <w:tblPr>
        <w:tblStyle w:val="TableGrid"/>
        <w:bidiVisual/>
        <w:tblW w:w="0" w:type="auto"/>
        <w:jc w:val="center"/>
        <w:tblInd w:w="389" w:type="dxa"/>
        <w:tblLook w:val="04A0"/>
      </w:tblPr>
      <w:tblGrid>
        <w:gridCol w:w="8842"/>
      </w:tblGrid>
      <w:tr w:rsidR="0095787E" w:rsidTr="00AA68A2">
        <w:trPr>
          <w:trHeight w:val="3741"/>
          <w:jc w:val="center"/>
        </w:trPr>
        <w:tc>
          <w:tcPr>
            <w:tcW w:w="8842" w:type="dxa"/>
          </w:tcPr>
          <w:p w:rsidR="0095787E" w:rsidRDefault="0095787E" w:rsidP="002F5C3D">
            <w:pPr>
              <w:bidi/>
              <w:jc w:val="center"/>
              <w:rPr>
                <w:rFonts w:cs="Simplified Arabic"/>
                <w:szCs w:val="24"/>
                <w:rtl/>
                <w:lang w:eastAsia="en-US"/>
              </w:rPr>
            </w:pPr>
            <w:r w:rsidRPr="0095787E">
              <w:rPr>
                <w:rFonts w:cs="Simplified Arabic" w:hint="cs"/>
                <w:szCs w:val="24"/>
                <w:rtl/>
                <w:lang w:eastAsia="en-US"/>
              </w:rPr>
              <w:drawing>
                <wp:inline distT="0" distB="0" distL="0" distR="0">
                  <wp:extent cx="5248195" cy="2312894"/>
                  <wp:effectExtent l="0" t="0" r="0" b="0"/>
                  <wp:docPr id="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2F5C3D" w:rsidRDefault="002F5C3D" w:rsidP="002F5C3D">
      <w:pPr>
        <w:bidi/>
        <w:ind w:left="70"/>
        <w:jc w:val="center"/>
        <w:rPr>
          <w:rFonts w:cs="Simplified Arabic"/>
          <w:color w:val="FF0000"/>
          <w:sz w:val="18"/>
          <w:szCs w:val="18"/>
          <w:rtl/>
          <w:lang w:eastAsia="en-US"/>
        </w:rPr>
      </w:pPr>
    </w:p>
    <w:tbl>
      <w:tblPr>
        <w:tblStyle w:val="TableGrid"/>
        <w:bidiVisual/>
        <w:tblW w:w="8223" w:type="dxa"/>
        <w:jc w:val="center"/>
        <w:tblInd w:w="849" w:type="dxa"/>
        <w:tblLook w:val="04A0"/>
      </w:tblPr>
      <w:tblGrid>
        <w:gridCol w:w="8223"/>
      </w:tblGrid>
      <w:tr w:rsidR="002F5C3D" w:rsidTr="00AA68A2">
        <w:trPr>
          <w:jc w:val="center"/>
        </w:trPr>
        <w:tc>
          <w:tcPr>
            <w:tcW w:w="8223" w:type="dxa"/>
          </w:tcPr>
          <w:p w:rsidR="002F5C3D" w:rsidRDefault="002F5C3D" w:rsidP="002F5C3D">
            <w:pPr>
              <w:bidi/>
              <w:jc w:val="center"/>
              <w:rPr>
                <w:rFonts w:cs="Simplified Arabic"/>
                <w:color w:val="FF0000"/>
                <w:sz w:val="18"/>
                <w:szCs w:val="18"/>
                <w:rtl/>
                <w:lang w:eastAsia="en-US"/>
              </w:rPr>
            </w:pPr>
            <w:r w:rsidRPr="00DC545D">
              <w:rPr>
                <w:rFonts w:cs="Simplified Arabic" w:hint="cs"/>
                <w:b/>
                <w:bCs/>
                <w:szCs w:val="24"/>
                <w:rtl/>
                <w:lang w:eastAsia="en-US"/>
              </w:rPr>
              <w:t>تطوير أخلاقيات وسلوكيات مهنة المحاماة الدور الأبرز لنقابة المحامين الفلسطينية</w:t>
            </w:r>
          </w:p>
        </w:tc>
      </w:tr>
    </w:tbl>
    <w:p w:rsidR="002F5C3D" w:rsidRPr="002F5C3D" w:rsidRDefault="002F5C3D" w:rsidP="002F5C3D">
      <w:pPr>
        <w:bidi/>
        <w:ind w:left="70"/>
        <w:jc w:val="center"/>
        <w:rPr>
          <w:rFonts w:cs="Simplified Arabic"/>
          <w:color w:val="FF0000"/>
          <w:sz w:val="18"/>
          <w:szCs w:val="18"/>
          <w:rtl/>
          <w:lang w:eastAsia="en-US"/>
        </w:rPr>
      </w:pPr>
    </w:p>
    <w:p w:rsidR="004C2543" w:rsidRPr="00FB2CAF" w:rsidRDefault="004C2543" w:rsidP="0064297F">
      <w:pPr>
        <w:bidi/>
        <w:jc w:val="lowKashida"/>
        <w:rPr>
          <w:rFonts w:cs="Simplified Arabic"/>
          <w:szCs w:val="24"/>
          <w:rtl/>
          <w:lang w:eastAsia="en-US"/>
        </w:rPr>
      </w:pPr>
      <w:r w:rsidRPr="00FB2CAF">
        <w:rPr>
          <w:rFonts w:cs="Simplified Arabic" w:hint="cs"/>
          <w:szCs w:val="24"/>
          <w:rtl/>
          <w:lang w:eastAsia="en-US"/>
        </w:rPr>
        <w:t xml:space="preserve">أشارت البيانات إلى أن 77.7% من المحامين المزاولين يرون أن النقابة تعمل على تطوير أخلاقيات وسلوكيات المهنة بواقع 76.7% للذكور و82.0% للإناث, </w:t>
      </w:r>
      <w:r w:rsidR="0052247A" w:rsidRPr="00FB2CAF">
        <w:rPr>
          <w:rFonts w:cs="Simplified Arabic" w:hint="cs"/>
          <w:szCs w:val="24"/>
          <w:rtl/>
          <w:lang w:eastAsia="en-US"/>
        </w:rPr>
        <w:t xml:space="preserve">وتقاربت نسبة </w:t>
      </w:r>
      <w:r w:rsidR="004A22A5">
        <w:rPr>
          <w:rFonts w:cs="Simplified Arabic" w:hint="cs"/>
          <w:szCs w:val="24"/>
          <w:rtl/>
          <w:lang w:eastAsia="en-US"/>
        </w:rPr>
        <w:t>عملها على متابعة الشكاوى</w:t>
      </w:r>
      <w:r w:rsidRPr="00FB2CAF">
        <w:rPr>
          <w:rFonts w:cs="Simplified Arabic" w:hint="cs"/>
          <w:szCs w:val="24"/>
          <w:rtl/>
          <w:lang w:eastAsia="en-US"/>
        </w:rPr>
        <w:t xml:space="preserve"> المقدمة ضد المحامين بنسبة 76.0%, فيما يرى 42.6% من المحامين المزاولين أن الهيئة العامة للنقابة ضعيفة</w:t>
      </w:r>
      <w:r w:rsidR="009B0FE5">
        <w:rPr>
          <w:rFonts w:cs="Simplified Arabic" w:hint="cs"/>
          <w:szCs w:val="24"/>
          <w:rtl/>
          <w:lang w:eastAsia="en-US"/>
        </w:rPr>
        <w:t>.</w:t>
      </w:r>
      <w:r w:rsidR="009B0FE5" w:rsidRPr="00DC6FBD">
        <w:rPr>
          <w:rFonts w:cs="Simplified Arabic" w:hint="cs"/>
          <w:szCs w:val="24"/>
          <w:rtl/>
          <w:lang w:eastAsia="en-US"/>
        </w:rPr>
        <w:t xml:space="preserve"> </w:t>
      </w:r>
      <w:r w:rsidR="009B0FE5" w:rsidRPr="00DC6FBD">
        <w:rPr>
          <w:rFonts w:ascii="Simplified Arabic" w:hAnsi="Simplified Arabic" w:cs="Simplified Arabic"/>
          <w:szCs w:val="24"/>
          <w:rtl/>
        </w:rPr>
        <w:t xml:space="preserve">(انظر/ ي جدول </w:t>
      </w:r>
      <w:r w:rsidR="00864E48">
        <w:rPr>
          <w:rFonts w:ascii="Simplified Arabic" w:hAnsi="Simplified Arabic" w:cs="Simplified Arabic" w:hint="cs"/>
          <w:szCs w:val="24"/>
          <w:rtl/>
        </w:rPr>
        <w:t>26</w:t>
      </w:r>
      <w:r w:rsidR="009B0FE5" w:rsidRPr="00DC6FBD">
        <w:rPr>
          <w:rFonts w:ascii="Simplified Arabic" w:hAnsi="Simplified Arabic" w:cs="Simplified Arabic"/>
          <w:szCs w:val="24"/>
          <w:rtl/>
        </w:rPr>
        <w:t>)</w:t>
      </w:r>
      <w:r w:rsidR="00864E48">
        <w:rPr>
          <w:rFonts w:cs="Simplified Arabic" w:hint="cs"/>
          <w:szCs w:val="24"/>
          <w:rtl/>
          <w:lang w:eastAsia="en-US"/>
        </w:rPr>
        <w:t>.</w:t>
      </w:r>
    </w:p>
    <w:p w:rsidR="00AF73F2" w:rsidRDefault="00AF73F2" w:rsidP="004C2543">
      <w:pPr>
        <w:bidi/>
        <w:ind w:left="70"/>
        <w:jc w:val="center"/>
        <w:rPr>
          <w:rFonts w:cs="Simplified Arabic"/>
          <w:sz w:val="18"/>
          <w:szCs w:val="18"/>
          <w:rtl/>
          <w:lang w:eastAsia="en-US"/>
        </w:rPr>
      </w:pPr>
    </w:p>
    <w:p w:rsidR="00AF73F2" w:rsidRDefault="00AF73F2" w:rsidP="00AF73F2">
      <w:pPr>
        <w:bidi/>
        <w:ind w:left="70"/>
        <w:jc w:val="center"/>
        <w:rPr>
          <w:rFonts w:cs="Simplified Arabic"/>
          <w:sz w:val="18"/>
          <w:szCs w:val="18"/>
          <w:rtl/>
          <w:lang w:eastAsia="en-US"/>
        </w:rPr>
      </w:pPr>
    </w:p>
    <w:p w:rsidR="00AF73F2" w:rsidRDefault="00AF73F2" w:rsidP="00AF73F2">
      <w:pPr>
        <w:bidi/>
        <w:ind w:left="70"/>
        <w:jc w:val="center"/>
        <w:rPr>
          <w:rFonts w:cs="Simplified Arabic"/>
          <w:sz w:val="18"/>
          <w:szCs w:val="18"/>
          <w:rtl/>
          <w:lang w:eastAsia="en-US"/>
        </w:rPr>
      </w:pPr>
    </w:p>
    <w:p w:rsidR="00AF73F2" w:rsidRDefault="00AF73F2" w:rsidP="00AF73F2">
      <w:pPr>
        <w:bidi/>
        <w:ind w:left="70"/>
        <w:jc w:val="center"/>
        <w:rPr>
          <w:rFonts w:cs="Simplified Arabic"/>
          <w:sz w:val="18"/>
          <w:szCs w:val="18"/>
          <w:rtl/>
          <w:lang w:eastAsia="en-US"/>
        </w:rPr>
      </w:pPr>
    </w:p>
    <w:p w:rsidR="00AF73F2" w:rsidRDefault="00AF73F2" w:rsidP="00AF73F2">
      <w:pPr>
        <w:bidi/>
        <w:ind w:left="70"/>
        <w:jc w:val="center"/>
        <w:rPr>
          <w:rFonts w:cs="Simplified Arabic"/>
          <w:sz w:val="18"/>
          <w:szCs w:val="18"/>
          <w:rtl/>
          <w:lang w:eastAsia="en-US"/>
        </w:rPr>
      </w:pPr>
    </w:p>
    <w:p w:rsidR="00AF73F2" w:rsidRDefault="00AF73F2" w:rsidP="00AF73F2">
      <w:pPr>
        <w:bidi/>
        <w:ind w:left="70"/>
        <w:jc w:val="center"/>
        <w:rPr>
          <w:rFonts w:cs="Simplified Arabic"/>
          <w:sz w:val="18"/>
          <w:szCs w:val="18"/>
          <w:rtl/>
          <w:lang w:eastAsia="en-US"/>
        </w:rPr>
      </w:pPr>
    </w:p>
    <w:p w:rsidR="00AF73F2" w:rsidRDefault="00AF73F2" w:rsidP="00AF73F2">
      <w:pPr>
        <w:bidi/>
        <w:ind w:left="70"/>
        <w:jc w:val="center"/>
        <w:rPr>
          <w:rFonts w:cs="Simplified Arabic"/>
          <w:sz w:val="18"/>
          <w:szCs w:val="18"/>
          <w:rtl/>
          <w:lang w:eastAsia="en-US"/>
        </w:rPr>
      </w:pPr>
    </w:p>
    <w:p w:rsidR="00AF73F2" w:rsidRDefault="00AF73F2" w:rsidP="00AF73F2">
      <w:pPr>
        <w:bidi/>
        <w:ind w:left="70"/>
        <w:jc w:val="center"/>
        <w:rPr>
          <w:rFonts w:cs="Simplified Arabic"/>
          <w:sz w:val="18"/>
          <w:szCs w:val="18"/>
          <w:rtl/>
          <w:lang w:eastAsia="en-US"/>
        </w:rPr>
      </w:pPr>
    </w:p>
    <w:p w:rsidR="00AF73F2" w:rsidRDefault="00AF73F2" w:rsidP="00AF73F2">
      <w:pPr>
        <w:bidi/>
        <w:ind w:left="70"/>
        <w:jc w:val="center"/>
        <w:rPr>
          <w:rFonts w:cs="Simplified Arabic"/>
          <w:sz w:val="18"/>
          <w:szCs w:val="18"/>
          <w:rtl/>
          <w:lang w:eastAsia="en-US"/>
        </w:rPr>
      </w:pPr>
    </w:p>
    <w:p w:rsidR="00AF73F2" w:rsidRDefault="00AF73F2" w:rsidP="00AF73F2">
      <w:pPr>
        <w:bidi/>
        <w:ind w:left="70"/>
        <w:jc w:val="center"/>
        <w:rPr>
          <w:rFonts w:cs="Simplified Arabic"/>
          <w:sz w:val="18"/>
          <w:szCs w:val="18"/>
          <w:rtl/>
          <w:lang w:eastAsia="en-US"/>
        </w:rPr>
      </w:pPr>
    </w:p>
    <w:p w:rsidR="00AF73F2" w:rsidRDefault="00AF73F2" w:rsidP="00AF73F2">
      <w:pPr>
        <w:bidi/>
        <w:ind w:left="70"/>
        <w:jc w:val="center"/>
        <w:rPr>
          <w:rFonts w:cs="Simplified Arabic"/>
          <w:sz w:val="18"/>
          <w:szCs w:val="18"/>
          <w:rtl/>
          <w:lang w:eastAsia="en-US"/>
        </w:rPr>
      </w:pPr>
    </w:p>
    <w:p w:rsidR="00AF73F2" w:rsidRDefault="00AF73F2" w:rsidP="00AF73F2">
      <w:pPr>
        <w:bidi/>
        <w:ind w:left="70"/>
        <w:jc w:val="center"/>
        <w:rPr>
          <w:rFonts w:cs="Simplified Arabic"/>
          <w:sz w:val="18"/>
          <w:szCs w:val="18"/>
          <w:rtl/>
          <w:lang w:eastAsia="en-US"/>
        </w:rPr>
      </w:pPr>
    </w:p>
    <w:p w:rsidR="00AF73F2" w:rsidRDefault="00AF73F2" w:rsidP="00AF73F2">
      <w:pPr>
        <w:bidi/>
        <w:ind w:left="70"/>
        <w:jc w:val="center"/>
        <w:rPr>
          <w:rFonts w:cs="Simplified Arabic"/>
          <w:sz w:val="18"/>
          <w:szCs w:val="18"/>
          <w:rtl/>
          <w:lang w:eastAsia="en-US"/>
        </w:rPr>
      </w:pPr>
    </w:p>
    <w:p w:rsidR="00AF73F2" w:rsidRDefault="00AF73F2" w:rsidP="00AF73F2">
      <w:pPr>
        <w:bidi/>
        <w:ind w:left="70"/>
        <w:jc w:val="center"/>
        <w:rPr>
          <w:rFonts w:cs="Simplified Arabic"/>
          <w:sz w:val="18"/>
          <w:szCs w:val="18"/>
          <w:rtl/>
          <w:lang w:eastAsia="en-US"/>
        </w:rPr>
      </w:pPr>
    </w:p>
    <w:p w:rsidR="00AA68A2" w:rsidRDefault="00E4003F" w:rsidP="00AF73F2">
      <w:pPr>
        <w:bidi/>
        <w:ind w:left="70"/>
        <w:jc w:val="center"/>
        <w:rPr>
          <w:rFonts w:cs="Simplified Arabic"/>
          <w:b/>
          <w:bCs/>
          <w:sz w:val="22"/>
          <w:szCs w:val="22"/>
          <w:rtl/>
          <w:lang w:eastAsia="en-US"/>
        </w:rPr>
      </w:pPr>
      <w:r w:rsidRPr="00FB2CAF">
        <w:rPr>
          <w:rFonts w:cs="Simplified Arabic"/>
          <w:b/>
          <w:bCs/>
          <w:sz w:val="22"/>
          <w:szCs w:val="22"/>
          <w:rtl/>
          <w:lang w:eastAsia="en-US"/>
        </w:rPr>
        <w:lastRenderedPageBreak/>
        <w:t>التوزيع النسبي للمحامين المزاولين</w:t>
      </w:r>
      <w:r w:rsidR="00346EEF">
        <w:rPr>
          <w:rFonts w:cs="Simplified Arabic" w:hint="cs"/>
          <w:b/>
          <w:bCs/>
          <w:sz w:val="22"/>
          <w:szCs w:val="22"/>
          <w:rtl/>
          <w:lang w:eastAsia="en-US"/>
        </w:rPr>
        <w:t xml:space="preserve"> في فلسطين</w:t>
      </w:r>
      <w:r w:rsidRPr="00FB2CAF">
        <w:rPr>
          <w:rFonts w:cs="Simplified Arabic"/>
          <w:b/>
          <w:bCs/>
          <w:sz w:val="22"/>
          <w:szCs w:val="22"/>
          <w:rtl/>
          <w:lang w:eastAsia="en-US"/>
        </w:rPr>
        <w:t xml:space="preserve"> حسب رأيهم في دور نقابة المحامين الفلسطينية والجنس، </w:t>
      </w:r>
    </w:p>
    <w:p w:rsidR="00E4003F" w:rsidRPr="00FB2CAF" w:rsidRDefault="00E4003F" w:rsidP="00AA68A2">
      <w:pPr>
        <w:bidi/>
        <w:ind w:left="70"/>
        <w:jc w:val="center"/>
        <w:rPr>
          <w:rFonts w:cs="Simplified Arabic"/>
          <w:b/>
          <w:bCs/>
          <w:sz w:val="22"/>
          <w:szCs w:val="22"/>
          <w:rtl/>
          <w:lang w:eastAsia="en-US"/>
        </w:rPr>
      </w:pPr>
      <w:r w:rsidRPr="00FB2CAF">
        <w:rPr>
          <w:rFonts w:cs="Simplified Arabic"/>
          <w:b/>
          <w:bCs/>
          <w:sz w:val="22"/>
          <w:szCs w:val="22"/>
          <w:rtl/>
          <w:lang w:eastAsia="en-US"/>
        </w:rPr>
        <w:t>أيلول- تشرين</w:t>
      </w:r>
      <w:r w:rsidR="00AA68A2">
        <w:rPr>
          <w:rFonts w:cs="Simplified Arabic" w:hint="cs"/>
          <w:b/>
          <w:bCs/>
          <w:sz w:val="22"/>
          <w:szCs w:val="22"/>
          <w:rtl/>
          <w:lang w:eastAsia="en-US"/>
        </w:rPr>
        <w:t xml:space="preserve"> </w:t>
      </w:r>
      <w:r w:rsidRPr="00FB2CAF">
        <w:rPr>
          <w:rFonts w:cs="Simplified Arabic"/>
          <w:b/>
          <w:bCs/>
          <w:sz w:val="22"/>
          <w:szCs w:val="22"/>
          <w:rtl/>
          <w:lang w:eastAsia="en-US"/>
        </w:rPr>
        <w:t>أول 2018</w:t>
      </w:r>
    </w:p>
    <w:tbl>
      <w:tblPr>
        <w:tblStyle w:val="TableGrid"/>
        <w:bidiVisual/>
        <w:tblW w:w="0" w:type="auto"/>
        <w:jc w:val="center"/>
        <w:tblLook w:val="04A0"/>
      </w:tblPr>
      <w:tblGrid>
        <w:gridCol w:w="9002"/>
      </w:tblGrid>
      <w:tr w:rsidR="00E4003F" w:rsidTr="00AA68A2">
        <w:trPr>
          <w:trHeight w:val="3569"/>
          <w:jc w:val="center"/>
        </w:trPr>
        <w:tc>
          <w:tcPr>
            <w:tcW w:w="8972" w:type="dxa"/>
            <w:vAlign w:val="center"/>
          </w:tcPr>
          <w:p w:rsidR="00E4003F" w:rsidRDefault="004C2543" w:rsidP="00466D45">
            <w:pPr>
              <w:bidi/>
              <w:jc w:val="center"/>
              <w:rPr>
                <w:rFonts w:cs="Simplified Arabic"/>
                <w:szCs w:val="24"/>
                <w:rtl/>
                <w:lang w:eastAsia="en-US"/>
              </w:rPr>
            </w:pPr>
            <w:r w:rsidRPr="004C2543">
              <w:rPr>
                <w:rFonts w:cs="Simplified Arabic" w:hint="cs"/>
                <w:szCs w:val="24"/>
                <w:rtl/>
                <w:lang w:eastAsia="en-US"/>
              </w:rPr>
              <w:drawing>
                <wp:inline distT="0" distB="0" distL="0" distR="0">
                  <wp:extent cx="5578609" cy="2228370"/>
                  <wp:effectExtent l="0" t="0" r="0" b="0"/>
                  <wp:docPr id="10"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E4003F" w:rsidRDefault="00E4003F" w:rsidP="00E4003F">
      <w:pPr>
        <w:bidi/>
        <w:ind w:left="70"/>
        <w:jc w:val="lowKashida"/>
        <w:rPr>
          <w:rFonts w:cs="Simplified Arabic"/>
          <w:sz w:val="18"/>
          <w:szCs w:val="18"/>
          <w:rtl/>
          <w:lang w:eastAsia="en-US"/>
        </w:rPr>
      </w:pPr>
    </w:p>
    <w:p w:rsidR="003B1494" w:rsidRPr="00932557" w:rsidRDefault="003B1494" w:rsidP="00FE0B56">
      <w:pPr>
        <w:bidi/>
        <w:ind w:left="70"/>
        <w:rPr>
          <w:rFonts w:cs="Simplified Arabic"/>
          <w:b/>
          <w:bCs/>
          <w:szCs w:val="24"/>
          <w:rtl/>
        </w:rPr>
      </w:pPr>
      <w:r>
        <w:rPr>
          <w:rFonts w:cs="Simplified Arabic" w:hint="cs"/>
          <w:b/>
          <w:bCs/>
          <w:szCs w:val="24"/>
          <w:rtl/>
        </w:rPr>
        <w:t>4</w:t>
      </w:r>
      <w:r w:rsidRPr="00932557">
        <w:rPr>
          <w:rFonts w:cs="Simplified Arabic" w:hint="cs"/>
          <w:b/>
          <w:bCs/>
          <w:szCs w:val="24"/>
          <w:rtl/>
        </w:rPr>
        <w:t xml:space="preserve">.2 </w:t>
      </w:r>
      <w:r w:rsidR="00FE0B56" w:rsidRPr="00FE0B56">
        <w:rPr>
          <w:rFonts w:cs="Simplified Arabic" w:hint="cs"/>
          <w:b/>
          <w:bCs/>
          <w:szCs w:val="24"/>
          <w:rtl/>
        </w:rPr>
        <w:t>الهيئة التدريسية وطلبة كليات الحقوق في الجامعات الفلسطينية</w:t>
      </w:r>
    </w:p>
    <w:p w:rsidR="003B1494" w:rsidRDefault="003B1494" w:rsidP="003B1494">
      <w:pPr>
        <w:bidi/>
        <w:ind w:left="70"/>
        <w:jc w:val="lowKashida"/>
        <w:rPr>
          <w:rFonts w:cs="Simplified Arabic"/>
          <w:sz w:val="18"/>
          <w:szCs w:val="18"/>
          <w:rtl/>
          <w:lang w:eastAsia="en-US"/>
        </w:rPr>
      </w:pPr>
    </w:p>
    <w:tbl>
      <w:tblPr>
        <w:tblStyle w:val="TableGrid"/>
        <w:bidiVisual/>
        <w:tblW w:w="9072" w:type="dxa"/>
        <w:jc w:val="center"/>
        <w:tblLook w:val="04A0"/>
      </w:tblPr>
      <w:tblGrid>
        <w:gridCol w:w="9072"/>
      </w:tblGrid>
      <w:tr w:rsidR="0064297F" w:rsidTr="0064297F">
        <w:trPr>
          <w:jc w:val="center"/>
        </w:trPr>
        <w:tc>
          <w:tcPr>
            <w:tcW w:w="9286" w:type="dxa"/>
          </w:tcPr>
          <w:p w:rsidR="0064297F" w:rsidRDefault="0064297F" w:rsidP="0064297F">
            <w:pPr>
              <w:bidi/>
              <w:jc w:val="center"/>
              <w:rPr>
                <w:rFonts w:cs="Simplified Arabic"/>
                <w:sz w:val="18"/>
                <w:szCs w:val="18"/>
                <w:rtl/>
                <w:lang w:eastAsia="en-US"/>
              </w:rPr>
            </w:pPr>
            <w:r w:rsidRPr="00DC545D">
              <w:rPr>
                <w:rFonts w:ascii="Simplified Arabic" w:hAnsi="Simplified Arabic" w:cs="Simplified Arabic" w:hint="cs"/>
                <w:b/>
                <w:bCs/>
                <w:szCs w:val="24"/>
                <w:rtl/>
                <w:lang w:eastAsia="en-US"/>
              </w:rPr>
              <w:t xml:space="preserve">أساليب التدريس وراء اختلاف مستوى خريجي الجامعات الفلسطينية وخريجي </w:t>
            </w:r>
            <w:r w:rsidR="007A521A">
              <w:rPr>
                <w:rFonts w:ascii="Simplified Arabic" w:hAnsi="Simplified Arabic" w:cs="Simplified Arabic" w:hint="cs"/>
                <w:b/>
                <w:bCs/>
                <w:szCs w:val="24"/>
                <w:rtl/>
                <w:lang w:eastAsia="en-US"/>
              </w:rPr>
              <w:t>ال</w:t>
            </w:r>
            <w:r w:rsidRPr="00DC545D">
              <w:rPr>
                <w:rFonts w:ascii="Simplified Arabic" w:hAnsi="Simplified Arabic" w:cs="Simplified Arabic" w:hint="cs"/>
                <w:b/>
                <w:bCs/>
                <w:szCs w:val="24"/>
                <w:rtl/>
                <w:lang w:eastAsia="en-US"/>
              </w:rPr>
              <w:t>جامعات خارج البلاد</w:t>
            </w:r>
          </w:p>
        </w:tc>
      </w:tr>
    </w:tbl>
    <w:p w:rsidR="0064297F" w:rsidRDefault="0064297F" w:rsidP="0064297F">
      <w:pPr>
        <w:bidi/>
        <w:ind w:left="70"/>
        <w:jc w:val="lowKashida"/>
        <w:rPr>
          <w:rFonts w:cs="Simplified Arabic"/>
          <w:sz w:val="18"/>
          <w:szCs w:val="18"/>
          <w:rtl/>
          <w:lang w:eastAsia="en-US"/>
        </w:rPr>
      </w:pPr>
    </w:p>
    <w:p w:rsidR="00870774" w:rsidRPr="00734153" w:rsidRDefault="00870774" w:rsidP="0064297F">
      <w:pPr>
        <w:bidi/>
        <w:jc w:val="lowKashida"/>
        <w:rPr>
          <w:rFonts w:ascii="Simplified Arabic" w:hAnsi="Simplified Arabic" w:cs="Simplified Arabic"/>
          <w:szCs w:val="24"/>
          <w:rtl/>
          <w:lang w:eastAsia="en-US"/>
        </w:rPr>
      </w:pPr>
      <w:r w:rsidRPr="00734153">
        <w:rPr>
          <w:rFonts w:ascii="Simplified Arabic" w:hAnsi="Simplified Arabic" w:cs="Simplified Arabic" w:hint="cs"/>
          <w:szCs w:val="24"/>
          <w:rtl/>
          <w:lang w:eastAsia="en-US"/>
        </w:rPr>
        <w:t>أظهرت الدراسة أن 89.1% من هيئة تدريس كليات الحقوق</w:t>
      </w:r>
      <w:r w:rsidR="004A22A5">
        <w:rPr>
          <w:rFonts w:ascii="Simplified Arabic" w:hAnsi="Simplified Arabic" w:cs="Simplified Arabic" w:hint="cs"/>
          <w:szCs w:val="24"/>
          <w:rtl/>
          <w:lang w:eastAsia="en-US"/>
        </w:rPr>
        <w:t xml:space="preserve"> الفلسطينية</w:t>
      </w:r>
      <w:r w:rsidRPr="00734153">
        <w:rPr>
          <w:rFonts w:ascii="Simplified Arabic" w:hAnsi="Simplified Arabic" w:cs="Simplified Arabic" w:hint="cs"/>
          <w:szCs w:val="24"/>
          <w:rtl/>
          <w:lang w:eastAsia="en-US"/>
        </w:rPr>
        <w:t xml:space="preserve"> يرون أن أساليب التدريس المعمول بها في جامعات خارج البلاد أفضل من تلك المعمول بها في الجامعات الفلسطينية, مقابل 88.4% من الطلبة يؤيدون ذلك. فيما يرى 77.4% من طلبة كليات الحقوق أن اختلاف م</w:t>
      </w:r>
      <w:r w:rsidR="003448AF">
        <w:rPr>
          <w:rFonts w:ascii="Simplified Arabic" w:hAnsi="Simplified Arabic" w:cs="Simplified Arabic" w:hint="cs"/>
          <w:szCs w:val="24"/>
          <w:rtl/>
          <w:lang w:eastAsia="en-US"/>
        </w:rPr>
        <w:t>ن</w:t>
      </w:r>
      <w:r w:rsidRPr="00734153">
        <w:rPr>
          <w:rFonts w:ascii="Simplified Arabic" w:hAnsi="Simplified Arabic" w:cs="Simplified Arabic" w:hint="cs"/>
          <w:szCs w:val="24"/>
          <w:rtl/>
          <w:lang w:eastAsia="en-US"/>
        </w:rPr>
        <w:t>هجية التعليم المدرسي هي السبب وراء الاختلاف مقابل 67.1% من هيئة تدريس كليات الحقوق</w:t>
      </w:r>
      <w:r w:rsidR="009B0FE5">
        <w:rPr>
          <w:rFonts w:cs="Simplified Arabic" w:hint="cs"/>
          <w:szCs w:val="24"/>
          <w:rtl/>
          <w:lang w:eastAsia="en-US"/>
        </w:rPr>
        <w:t>.</w:t>
      </w:r>
      <w:r w:rsidR="009B0FE5" w:rsidRPr="00DC6FBD">
        <w:rPr>
          <w:rFonts w:cs="Simplified Arabic" w:hint="cs"/>
          <w:szCs w:val="24"/>
          <w:rtl/>
          <w:lang w:eastAsia="en-US"/>
        </w:rPr>
        <w:t xml:space="preserve"> </w:t>
      </w:r>
      <w:r w:rsidR="009B0FE5" w:rsidRPr="00DC6FBD">
        <w:rPr>
          <w:rFonts w:ascii="Simplified Arabic" w:hAnsi="Simplified Arabic" w:cs="Simplified Arabic"/>
          <w:szCs w:val="24"/>
          <w:rtl/>
        </w:rPr>
        <w:t xml:space="preserve">(انظر/ ي جدول </w:t>
      </w:r>
      <w:r w:rsidR="003A1BFB">
        <w:rPr>
          <w:rFonts w:ascii="Simplified Arabic" w:hAnsi="Simplified Arabic" w:cs="Simplified Arabic" w:hint="cs"/>
          <w:szCs w:val="24"/>
          <w:rtl/>
        </w:rPr>
        <w:t>33</w:t>
      </w:r>
      <w:r w:rsidR="00864E48">
        <w:rPr>
          <w:rFonts w:ascii="Simplified Arabic" w:hAnsi="Simplified Arabic" w:cs="Simplified Arabic" w:hint="cs"/>
          <w:szCs w:val="24"/>
          <w:rtl/>
        </w:rPr>
        <w:t xml:space="preserve"> و</w:t>
      </w:r>
      <w:r w:rsidR="003A1BFB">
        <w:rPr>
          <w:rFonts w:ascii="Simplified Arabic" w:hAnsi="Simplified Arabic" w:cs="Simplified Arabic" w:hint="cs"/>
          <w:szCs w:val="24"/>
          <w:rtl/>
        </w:rPr>
        <w:t>34</w:t>
      </w:r>
      <w:r w:rsidR="009B0FE5" w:rsidRPr="00DC6FBD">
        <w:rPr>
          <w:rFonts w:ascii="Simplified Arabic" w:hAnsi="Simplified Arabic" w:cs="Simplified Arabic"/>
          <w:szCs w:val="24"/>
          <w:rtl/>
        </w:rPr>
        <w:t>)</w:t>
      </w:r>
      <w:r w:rsidR="00864E48">
        <w:rPr>
          <w:rFonts w:ascii="Simplified Arabic" w:hAnsi="Simplified Arabic" w:cs="Simplified Arabic" w:hint="cs"/>
          <w:szCs w:val="24"/>
          <w:rtl/>
          <w:lang w:eastAsia="en-US"/>
        </w:rPr>
        <w:t>.</w:t>
      </w:r>
    </w:p>
    <w:p w:rsidR="00870774" w:rsidRPr="00014267" w:rsidRDefault="00870774" w:rsidP="00870774">
      <w:pPr>
        <w:bidi/>
        <w:ind w:left="70"/>
        <w:jc w:val="lowKashida"/>
        <w:rPr>
          <w:rFonts w:ascii="Simplified Arabic" w:hAnsi="Simplified Arabic" w:cs="Simplified Arabic"/>
          <w:sz w:val="16"/>
          <w:szCs w:val="16"/>
          <w:rtl/>
          <w:lang w:eastAsia="en-US"/>
        </w:rPr>
      </w:pPr>
    </w:p>
    <w:p w:rsidR="00973A4F" w:rsidRPr="00734153" w:rsidRDefault="00B94B10" w:rsidP="00B94B10">
      <w:pPr>
        <w:bidi/>
        <w:ind w:left="70"/>
        <w:jc w:val="center"/>
        <w:rPr>
          <w:rFonts w:ascii="Simplified Arabic" w:hAnsi="Simplified Arabic" w:cs="Simplified Arabic"/>
          <w:b/>
          <w:bCs/>
          <w:sz w:val="22"/>
          <w:szCs w:val="22"/>
          <w:rtl/>
          <w:lang w:eastAsia="en-US"/>
        </w:rPr>
      </w:pPr>
      <w:r w:rsidRPr="00734153">
        <w:rPr>
          <w:rFonts w:ascii="Simplified Arabic" w:hAnsi="Simplified Arabic" w:cs="Simplified Arabic"/>
          <w:b/>
          <w:bCs/>
          <w:sz w:val="22"/>
          <w:szCs w:val="22"/>
          <w:rtl/>
          <w:lang w:eastAsia="en-US"/>
        </w:rPr>
        <w:t xml:space="preserve">التوزيع النسبي لهيئة تدريس </w:t>
      </w:r>
      <w:r w:rsidRPr="00734153">
        <w:rPr>
          <w:rFonts w:ascii="Simplified Arabic" w:hAnsi="Simplified Arabic" w:cs="Simplified Arabic" w:hint="cs"/>
          <w:b/>
          <w:bCs/>
          <w:sz w:val="22"/>
          <w:szCs w:val="22"/>
          <w:rtl/>
          <w:lang w:eastAsia="en-US"/>
        </w:rPr>
        <w:t xml:space="preserve">وطلبة </w:t>
      </w:r>
      <w:r w:rsidRPr="00734153">
        <w:rPr>
          <w:rFonts w:ascii="Simplified Arabic" w:hAnsi="Simplified Arabic" w:cs="Simplified Arabic"/>
          <w:b/>
          <w:bCs/>
          <w:sz w:val="22"/>
          <w:szCs w:val="22"/>
          <w:rtl/>
          <w:lang w:eastAsia="en-US"/>
        </w:rPr>
        <w:t>كليات الحقوق</w:t>
      </w:r>
      <w:r w:rsidR="00BD7626">
        <w:rPr>
          <w:rFonts w:ascii="Simplified Arabic" w:hAnsi="Simplified Arabic" w:cs="Simplified Arabic" w:hint="cs"/>
          <w:b/>
          <w:bCs/>
          <w:sz w:val="22"/>
          <w:szCs w:val="22"/>
          <w:rtl/>
          <w:lang w:eastAsia="en-US"/>
        </w:rPr>
        <w:t xml:space="preserve"> الفلسطينية</w:t>
      </w:r>
      <w:r w:rsidRPr="00734153">
        <w:rPr>
          <w:rFonts w:ascii="Simplified Arabic" w:hAnsi="Simplified Arabic" w:cs="Simplified Arabic"/>
          <w:b/>
          <w:bCs/>
          <w:sz w:val="22"/>
          <w:szCs w:val="22"/>
          <w:rtl/>
          <w:lang w:eastAsia="en-US"/>
        </w:rPr>
        <w:t xml:space="preserve"> حسب رأيهم بالأسباب التي تؤدي للتفاوت بين مستوى خريجي </w:t>
      </w:r>
      <w:r w:rsidR="007A521A">
        <w:rPr>
          <w:rFonts w:ascii="Simplified Arabic" w:hAnsi="Simplified Arabic" w:cs="Simplified Arabic" w:hint="cs"/>
          <w:b/>
          <w:bCs/>
          <w:sz w:val="22"/>
          <w:szCs w:val="22"/>
          <w:rtl/>
          <w:lang w:eastAsia="en-US"/>
        </w:rPr>
        <w:t>ال</w:t>
      </w:r>
      <w:r w:rsidRPr="00734153">
        <w:rPr>
          <w:rFonts w:ascii="Simplified Arabic" w:hAnsi="Simplified Arabic" w:cs="Simplified Arabic"/>
          <w:b/>
          <w:bCs/>
          <w:sz w:val="22"/>
          <w:szCs w:val="22"/>
          <w:rtl/>
          <w:lang w:eastAsia="en-US"/>
        </w:rPr>
        <w:t>جامعات خارج البلاد وخريجي الجامعات الفلسطينية والجنس، أيلول- تشرين أول 2018</w:t>
      </w:r>
    </w:p>
    <w:tbl>
      <w:tblPr>
        <w:tblStyle w:val="TableGrid"/>
        <w:bidiVisual/>
        <w:tblW w:w="0" w:type="auto"/>
        <w:jc w:val="center"/>
        <w:tblLook w:val="04A0"/>
      </w:tblPr>
      <w:tblGrid>
        <w:gridCol w:w="8755"/>
      </w:tblGrid>
      <w:tr w:rsidR="005E14AD" w:rsidTr="00AA68A2">
        <w:trPr>
          <w:trHeight w:val="3587"/>
          <w:jc w:val="center"/>
        </w:trPr>
        <w:tc>
          <w:tcPr>
            <w:tcW w:w="8755" w:type="dxa"/>
          </w:tcPr>
          <w:p w:rsidR="005E14AD" w:rsidRDefault="005E14AD" w:rsidP="0064297F">
            <w:pPr>
              <w:bidi/>
              <w:jc w:val="center"/>
              <w:rPr>
                <w:rFonts w:ascii="Simplified Arabic" w:hAnsi="Simplified Arabic" w:cs="Simplified Arabic"/>
                <w:b/>
                <w:bCs/>
                <w:color w:val="FF0000"/>
                <w:sz w:val="22"/>
                <w:szCs w:val="22"/>
                <w:rtl/>
                <w:lang w:eastAsia="en-US"/>
              </w:rPr>
            </w:pPr>
            <w:r w:rsidRPr="005E14AD">
              <w:rPr>
                <w:rFonts w:ascii="Simplified Arabic" w:hAnsi="Simplified Arabic" w:cs="Simplified Arabic" w:hint="cs"/>
                <w:b/>
                <w:bCs/>
                <w:color w:val="FF0000"/>
                <w:sz w:val="22"/>
                <w:szCs w:val="22"/>
                <w:rtl/>
                <w:lang w:eastAsia="en-US"/>
              </w:rPr>
              <w:drawing>
                <wp:inline distT="0" distB="0" distL="0" distR="0">
                  <wp:extent cx="5263563" cy="2220686"/>
                  <wp:effectExtent l="0" t="0" r="0" b="0"/>
                  <wp:docPr id="18"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5E14AD" w:rsidRDefault="005E14AD" w:rsidP="005E14AD">
      <w:pPr>
        <w:bidi/>
        <w:ind w:left="70"/>
        <w:jc w:val="center"/>
        <w:rPr>
          <w:rFonts w:ascii="Simplified Arabic" w:hAnsi="Simplified Arabic" w:cs="Simplified Arabic"/>
          <w:b/>
          <w:bCs/>
          <w:color w:val="FF0000"/>
          <w:sz w:val="22"/>
          <w:szCs w:val="22"/>
          <w:rtl/>
          <w:lang w:eastAsia="en-US"/>
        </w:rPr>
      </w:pPr>
    </w:p>
    <w:p w:rsidR="00B94B10" w:rsidRDefault="00B94B10" w:rsidP="00B94B10">
      <w:pPr>
        <w:bidi/>
        <w:ind w:left="70"/>
        <w:jc w:val="lowKashida"/>
        <w:rPr>
          <w:rFonts w:ascii="Simplified Arabic" w:hAnsi="Simplified Arabic" w:cs="Simplified Arabic"/>
          <w:szCs w:val="24"/>
          <w:rtl/>
          <w:lang w:eastAsia="en-US"/>
        </w:rPr>
      </w:pPr>
    </w:p>
    <w:p w:rsidR="00B94B10" w:rsidRDefault="00B94B10" w:rsidP="00B94B10">
      <w:pPr>
        <w:bidi/>
        <w:ind w:left="70"/>
        <w:jc w:val="lowKashida"/>
        <w:rPr>
          <w:rFonts w:ascii="Simplified Arabic" w:hAnsi="Simplified Arabic" w:cs="Simplified Arabic"/>
          <w:szCs w:val="24"/>
          <w:rtl/>
          <w:lang w:eastAsia="en-US"/>
        </w:rPr>
      </w:pPr>
    </w:p>
    <w:p w:rsidR="00B94B10" w:rsidRDefault="00B94B10" w:rsidP="00B94B10">
      <w:pPr>
        <w:bidi/>
        <w:ind w:left="70"/>
        <w:jc w:val="lowKashida"/>
        <w:rPr>
          <w:rFonts w:ascii="Simplified Arabic" w:hAnsi="Simplified Arabic" w:cs="Simplified Arabic"/>
          <w:szCs w:val="24"/>
          <w:rtl/>
          <w:lang w:eastAsia="en-US"/>
        </w:rPr>
      </w:pPr>
    </w:p>
    <w:p w:rsidR="00930EFF" w:rsidRDefault="000F4D30" w:rsidP="008506D3">
      <w:pPr>
        <w:pStyle w:val="Title"/>
        <w:rPr>
          <w:rtl/>
        </w:rPr>
      </w:pPr>
      <w:r>
        <w:rPr>
          <w:rFonts w:hint="cs"/>
          <w:rtl/>
        </w:rPr>
        <w:lastRenderedPageBreak/>
        <w:t>ا</w:t>
      </w:r>
      <w:r w:rsidR="00930EFF">
        <w:rPr>
          <w:rtl/>
        </w:rPr>
        <w:t>لفصل</w:t>
      </w:r>
      <w:r w:rsidR="00EE48EA">
        <w:rPr>
          <w:rFonts w:hint="cs"/>
          <w:rtl/>
        </w:rPr>
        <w:t xml:space="preserve"> </w:t>
      </w:r>
      <w:r w:rsidR="00A667D3">
        <w:rPr>
          <w:rFonts w:hint="cs"/>
          <w:rtl/>
        </w:rPr>
        <w:t>الثالث</w:t>
      </w:r>
    </w:p>
    <w:p w:rsidR="00A458FB" w:rsidRPr="002F4E6D" w:rsidRDefault="00A458FB" w:rsidP="008506D3">
      <w:pPr>
        <w:pStyle w:val="Subtitle"/>
        <w:rPr>
          <w:sz w:val="22"/>
          <w:szCs w:val="22"/>
          <w:rtl/>
        </w:rPr>
      </w:pPr>
    </w:p>
    <w:p w:rsidR="00930EFF" w:rsidRDefault="00930EFF" w:rsidP="008506D3">
      <w:pPr>
        <w:pStyle w:val="Subtitle"/>
        <w:rPr>
          <w:rtl/>
        </w:rPr>
      </w:pPr>
      <w:r>
        <w:rPr>
          <w:rtl/>
        </w:rPr>
        <w:t>المنهجية</w:t>
      </w:r>
      <w:r w:rsidR="00F91AEB">
        <w:rPr>
          <w:rFonts w:hint="cs"/>
          <w:rtl/>
        </w:rPr>
        <w:t xml:space="preserve"> </w:t>
      </w:r>
    </w:p>
    <w:p w:rsidR="007C0B27" w:rsidRDefault="007C0B27" w:rsidP="008506D3">
      <w:pPr>
        <w:bidi/>
        <w:rPr>
          <w:rFonts w:cs="Simplified Arabic"/>
          <w:b/>
          <w:bCs/>
          <w:szCs w:val="24"/>
          <w:rtl/>
          <w:lang w:eastAsia="en-US"/>
        </w:rPr>
      </w:pPr>
    </w:p>
    <w:p w:rsidR="007C0B27" w:rsidRPr="00470A9E" w:rsidRDefault="007C0B27" w:rsidP="00C23BEB">
      <w:pPr>
        <w:bidi/>
        <w:rPr>
          <w:rFonts w:cs="Simplified Arabic"/>
          <w:b/>
          <w:bCs/>
          <w:szCs w:val="24"/>
          <w:rtl/>
          <w:lang w:eastAsia="en-US"/>
        </w:rPr>
      </w:pPr>
      <w:r w:rsidRPr="00470A9E">
        <w:rPr>
          <w:rFonts w:cs="Simplified Arabic" w:hint="cs"/>
          <w:b/>
          <w:bCs/>
          <w:szCs w:val="24"/>
          <w:rtl/>
          <w:lang w:eastAsia="en-US"/>
        </w:rPr>
        <w:t>1.</w:t>
      </w:r>
      <w:r>
        <w:rPr>
          <w:rFonts w:cs="Simplified Arabic" w:hint="cs"/>
          <w:b/>
          <w:bCs/>
          <w:szCs w:val="24"/>
          <w:rtl/>
          <w:lang w:eastAsia="en-US"/>
        </w:rPr>
        <w:t>3</w:t>
      </w:r>
      <w:r w:rsidRPr="00470A9E">
        <w:rPr>
          <w:rFonts w:cs="Simplified Arabic" w:hint="cs"/>
          <w:b/>
          <w:bCs/>
          <w:szCs w:val="24"/>
          <w:rtl/>
          <w:lang w:eastAsia="en-US"/>
        </w:rPr>
        <w:t xml:space="preserve"> </w:t>
      </w:r>
      <w:r>
        <w:rPr>
          <w:rFonts w:cs="Simplified Arabic" w:hint="cs"/>
          <w:b/>
          <w:bCs/>
          <w:szCs w:val="24"/>
          <w:rtl/>
          <w:lang w:eastAsia="en-US"/>
        </w:rPr>
        <w:t>أهداف المسح</w:t>
      </w:r>
      <w:r w:rsidRPr="00470A9E">
        <w:rPr>
          <w:rFonts w:cs="Simplified Arabic" w:hint="cs"/>
          <w:b/>
          <w:bCs/>
          <w:szCs w:val="24"/>
          <w:rtl/>
          <w:lang w:eastAsia="en-US"/>
        </w:rPr>
        <w:t xml:space="preserve"> </w:t>
      </w:r>
    </w:p>
    <w:p w:rsidR="0001208D" w:rsidRPr="002C151F" w:rsidRDefault="0001208D" w:rsidP="00C23BEB">
      <w:pPr>
        <w:bidi/>
        <w:spacing w:line="276" w:lineRule="auto"/>
        <w:jc w:val="both"/>
        <w:rPr>
          <w:rFonts w:ascii="Simplified Arabic" w:hAnsi="Simplified Arabic" w:cs="Simplified Arabic"/>
          <w:szCs w:val="24"/>
          <w:lang w:eastAsia="en-US"/>
        </w:rPr>
      </w:pPr>
      <w:r w:rsidRPr="00875AE2">
        <w:rPr>
          <w:rFonts w:ascii="Simplified Arabic" w:hAnsi="Simplified Arabic" w:cs="Simplified Arabic"/>
          <w:szCs w:val="24"/>
          <w:rtl/>
          <w:lang w:eastAsia="en-US"/>
        </w:rPr>
        <w:t xml:space="preserve">يهدف المسح </w:t>
      </w:r>
      <w:r>
        <w:rPr>
          <w:rFonts w:ascii="Simplified Arabic" w:hAnsi="Simplified Arabic" w:cs="Simplified Arabic" w:hint="cs"/>
          <w:szCs w:val="24"/>
          <w:rtl/>
          <w:lang w:eastAsia="en-US"/>
        </w:rPr>
        <w:t xml:space="preserve">بشكل رئيسي </w:t>
      </w:r>
      <w:r w:rsidRPr="00875AE2">
        <w:rPr>
          <w:rFonts w:ascii="Simplified Arabic" w:hAnsi="Simplified Arabic" w:cs="Simplified Arabic"/>
          <w:szCs w:val="24"/>
          <w:rtl/>
          <w:lang w:eastAsia="en-US"/>
        </w:rPr>
        <w:t xml:space="preserve">لتوفير البيانات اللازمة لتشخيص وتحليل الوضع الحقيقي لواقع سيادة القانون والوصول </w:t>
      </w:r>
      <w:r w:rsidR="00D21455">
        <w:rPr>
          <w:rFonts w:ascii="Simplified Arabic" w:hAnsi="Simplified Arabic" w:cs="Simplified Arabic"/>
          <w:szCs w:val="24"/>
          <w:rtl/>
          <w:lang w:eastAsia="en-US"/>
        </w:rPr>
        <w:t>إلى</w:t>
      </w:r>
      <w:r w:rsidRPr="00875AE2">
        <w:rPr>
          <w:rFonts w:ascii="Simplified Arabic" w:hAnsi="Simplified Arabic" w:cs="Simplified Arabic"/>
          <w:szCs w:val="24"/>
          <w:rtl/>
          <w:lang w:eastAsia="en-US"/>
        </w:rPr>
        <w:t xml:space="preserve"> العدالة في فلسطين.</w:t>
      </w:r>
      <w:r w:rsidR="002C151F">
        <w:rPr>
          <w:rFonts w:ascii="Simplified Arabic" w:hAnsi="Simplified Arabic" w:cs="Simplified Arabic" w:hint="cs"/>
          <w:szCs w:val="24"/>
          <w:rtl/>
          <w:lang w:eastAsia="en-US"/>
        </w:rPr>
        <w:t xml:space="preserve"> </w:t>
      </w:r>
      <w:r>
        <w:rPr>
          <w:rFonts w:cs="Simplified Arabic" w:hint="cs"/>
          <w:szCs w:val="24"/>
          <w:rtl/>
          <w:lang w:eastAsia="en-US"/>
        </w:rPr>
        <w:t xml:space="preserve">كذلك </w:t>
      </w:r>
      <w:r w:rsidRPr="00B03CA1">
        <w:rPr>
          <w:rFonts w:cs="Simplified Arabic"/>
          <w:szCs w:val="24"/>
          <w:rtl/>
          <w:lang w:eastAsia="en-US"/>
        </w:rPr>
        <w:t>يهدف</w:t>
      </w:r>
      <w:r w:rsidRPr="006D67BA">
        <w:rPr>
          <w:rFonts w:cs="Simplified Arabic"/>
          <w:szCs w:val="24"/>
          <w:rtl/>
          <w:lang w:eastAsia="en-US"/>
        </w:rPr>
        <w:t xml:space="preserve"> </w:t>
      </w:r>
      <w:r>
        <w:rPr>
          <w:rFonts w:cs="Simplified Arabic" w:hint="cs"/>
          <w:szCs w:val="24"/>
          <w:rtl/>
          <w:lang w:eastAsia="en-US"/>
        </w:rPr>
        <w:t>المسح</w:t>
      </w:r>
      <w:r w:rsidRPr="006D67BA">
        <w:rPr>
          <w:rFonts w:cs="Simplified Arabic" w:hint="cs"/>
          <w:szCs w:val="24"/>
          <w:rtl/>
          <w:lang w:eastAsia="en-US"/>
        </w:rPr>
        <w:t xml:space="preserve"> </w:t>
      </w:r>
      <w:r w:rsidR="00D21455">
        <w:rPr>
          <w:rFonts w:cs="Simplified Arabic" w:hint="cs"/>
          <w:szCs w:val="24"/>
          <w:rtl/>
          <w:lang w:eastAsia="en-US"/>
        </w:rPr>
        <w:t>إلى</w:t>
      </w:r>
      <w:r w:rsidRPr="006D67BA">
        <w:rPr>
          <w:rFonts w:cs="Simplified Arabic"/>
          <w:szCs w:val="24"/>
          <w:rtl/>
          <w:lang w:eastAsia="en-US"/>
        </w:rPr>
        <w:t xml:space="preserve"> توفير البيانات الاحصائية حول سيادة القانون والوصول </w:t>
      </w:r>
      <w:r w:rsidR="00D21455">
        <w:rPr>
          <w:rFonts w:cs="Simplified Arabic"/>
          <w:szCs w:val="24"/>
          <w:rtl/>
          <w:lang w:eastAsia="en-US"/>
        </w:rPr>
        <w:t>إلى</w:t>
      </w:r>
      <w:r w:rsidRPr="006D67BA">
        <w:rPr>
          <w:rFonts w:cs="Simplified Arabic"/>
          <w:szCs w:val="24"/>
          <w:rtl/>
          <w:lang w:eastAsia="en-US"/>
        </w:rPr>
        <w:t xml:space="preserve"> العدالة </w:t>
      </w:r>
      <w:r>
        <w:rPr>
          <w:rFonts w:cs="Simplified Arabic" w:hint="cs"/>
          <w:szCs w:val="24"/>
          <w:rtl/>
          <w:lang w:eastAsia="en-US"/>
        </w:rPr>
        <w:t>ل</w:t>
      </w:r>
      <w:r w:rsidRPr="006D67BA">
        <w:rPr>
          <w:rFonts w:cs="Simplified Arabic"/>
          <w:szCs w:val="24"/>
          <w:rtl/>
          <w:lang w:eastAsia="en-US"/>
        </w:rPr>
        <w:t>تحديد نقاط الضعف والفجوات التي سيتم معالجتها لتعزيز قطاع العدالة الفلسطيني</w:t>
      </w:r>
      <w:r>
        <w:rPr>
          <w:rFonts w:cs="Simplified Arabic" w:hint="cs"/>
          <w:szCs w:val="24"/>
          <w:rtl/>
          <w:lang w:eastAsia="en-US"/>
        </w:rPr>
        <w:t>.</w:t>
      </w:r>
      <w:r w:rsidRPr="006D67BA">
        <w:rPr>
          <w:rFonts w:cs="Simplified Arabic" w:hint="cs"/>
          <w:szCs w:val="24"/>
          <w:rtl/>
          <w:lang w:eastAsia="en-US"/>
        </w:rPr>
        <w:t xml:space="preserve"> </w:t>
      </w:r>
    </w:p>
    <w:p w:rsidR="007C0B27" w:rsidRPr="002F4E6D" w:rsidRDefault="007C0B27" w:rsidP="00C23BEB">
      <w:pPr>
        <w:bidi/>
        <w:rPr>
          <w:rFonts w:cs="Simplified Arabic"/>
          <w:b/>
          <w:bCs/>
          <w:sz w:val="18"/>
          <w:szCs w:val="18"/>
          <w:rtl/>
          <w:lang w:eastAsia="en-US"/>
        </w:rPr>
      </w:pPr>
    </w:p>
    <w:p w:rsidR="003751D4" w:rsidRDefault="007C0B27" w:rsidP="00C23BEB">
      <w:pPr>
        <w:bidi/>
        <w:rPr>
          <w:rFonts w:cs="Simplified Arabic"/>
          <w:b/>
          <w:bCs/>
          <w:szCs w:val="24"/>
          <w:rtl/>
          <w:lang w:eastAsia="en-US"/>
        </w:rPr>
      </w:pPr>
      <w:r>
        <w:rPr>
          <w:rFonts w:cs="Simplified Arabic" w:hint="cs"/>
          <w:b/>
          <w:bCs/>
          <w:szCs w:val="24"/>
          <w:rtl/>
          <w:lang w:eastAsia="en-US"/>
        </w:rPr>
        <w:t>2</w:t>
      </w:r>
      <w:r w:rsidR="003751D4" w:rsidRPr="00470A9E">
        <w:rPr>
          <w:rFonts w:cs="Simplified Arabic" w:hint="cs"/>
          <w:b/>
          <w:bCs/>
          <w:szCs w:val="24"/>
          <w:rtl/>
          <w:lang w:eastAsia="en-US"/>
        </w:rPr>
        <w:t>.</w:t>
      </w:r>
      <w:r>
        <w:rPr>
          <w:rFonts w:cs="Simplified Arabic" w:hint="cs"/>
          <w:b/>
          <w:bCs/>
          <w:szCs w:val="24"/>
          <w:rtl/>
          <w:lang w:eastAsia="en-US"/>
        </w:rPr>
        <w:t>3</w:t>
      </w:r>
      <w:r w:rsidR="003751D4" w:rsidRPr="00470A9E">
        <w:rPr>
          <w:rFonts w:cs="Simplified Arabic" w:hint="cs"/>
          <w:b/>
          <w:bCs/>
          <w:szCs w:val="24"/>
          <w:rtl/>
          <w:lang w:eastAsia="en-US"/>
        </w:rPr>
        <w:t xml:space="preserve"> </w:t>
      </w:r>
      <w:r w:rsidR="003751D4" w:rsidRPr="00470A9E">
        <w:rPr>
          <w:rFonts w:cs="Simplified Arabic"/>
          <w:b/>
          <w:bCs/>
          <w:szCs w:val="24"/>
          <w:rtl/>
          <w:lang w:eastAsia="en-US"/>
        </w:rPr>
        <w:t>استمارة المسح</w:t>
      </w:r>
      <w:r w:rsidR="003751D4" w:rsidRPr="00470A9E">
        <w:rPr>
          <w:rFonts w:cs="Simplified Arabic" w:hint="cs"/>
          <w:b/>
          <w:bCs/>
          <w:szCs w:val="24"/>
          <w:rtl/>
          <w:lang w:eastAsia="en-US"/>
        </w:rPr>
        <w:t xml:space="preserve"> </w:t>
      </w:r>
    </w:p>
    <w:p w:rsidR="0001208D" w:rsidRDefault="0001208D" w:rsidP="00C23BEB">
      <w:pPr>
        <w:bidi/>
        <w:jc w:val="lowKashida"/>
        <w:rPr>
          <w:rFonts w:cs="Simplified Arabic"/>
          <w:sz w:val="22"/>
          <w:szCs w:val="24"/>
          <w:rtl/>
        </w:rPr>
      </w:pPr>
      <w:r w:rsidRPr="0001208D">
        <w:rPr>
          <w:rFonts w:cs="Simplified Arabic"/>
          <w:sz w:val="22"/>
          <w:szCs w:val="24"/>
          <w:rtl/>
        </w:rPr>
        <w:t xml:space="preserve">تمثل استمارة المسح الأداة الرئيسية لجمع المعلومات، لذلك لا بد أن تحقق المواصفات الفنية لمرحلة العمل الميداني، كما يتوجب أن تحقق متطلبات معالجة البيانات وتحليلها، </w:t>
      </w:r>
      <w:r w:rsidRPr="0001208D">
        <w:rPr>
          <w:rFonts w:cs="Simplified Arabic" w:hint="cs"/>
          <w:sz w:val="22"/>
          <w:szCs w:val="24"/>
          <w:rtl/>
        </w:rPr>
        <w:t xml:space="preserve">حيث </w:t>
      </w:r>
      <w:r>
        <w:rPr>
          <w:rFonts w:cs="Simplified Arabic" w:hint="cs"/>
          <w:sz w:val="22"/>
          <w:szCs w:val="24"/>
          <w:rtl/>
        </w:rPr>
        <w:t>تم جمع بيانات هذا المسح باستخدام ثمانية استمارات وهي:</w:t>
      </w:r>
    </w:p>
    <w:p w:rsidR="00710869" w:rsidRDefault="00710869" w:rsidP="00490C94">
      <w:pPr>
        <w:pStyle w:val="ListParagraph"/>
        <w:numPr>
          <w:ilvl w:val="0"/>
          <w:numId w:val="1"/>
        </w:numPr>
        <w:bidi/>
        <w:ind w:left="423"/>
        <w:jc w:val="lowKashida"/>
        <w:rPr>
          <w:rFonts w:cs="Simplified Arabic"/>
          <w:sz w:val="22"/>
          <w:szCs w:val="24"/>
        </w:rPr>
      </w:pPr>
      <w:r>
        <w:rPr>
          <w:rFonts w:cs="Simplified Arabic" w:hint="cs"/>
          <w:sz w:val="22"/>
          <w:szCs w:val="24"/>
          <w:rtl/>
        </w:rPr>
        <w:t xml:space="preserve">استمارة توجهات </w:t>
      </w:r>
      <w:r w:rsidR="00490C94">
        <w:rPr>
          <w:rFonts w:cs="Simplified Arabic" w:hint="cs"/>
          <w:sz w:val="22"/>
          <w:szCs w:val="24"/>
          <w:rtl/>
        </w:rPr>
        <w:t>الأفراد</w:t>
      </w:r>
      <w:r>
        <w:rPr>
          <w:rFonts w:cs="Simplified Arabic" w:hint="cs"/>
          <w:sz w:val="22"/>
          <w:szCs w:val="24"/>
          <w:rtl/>
        </w:rPr>
        <w:t xml:space="preserve"> حول واقع قطاع العدالة.</w:t>
      </w:r>
    </w:p>
    <w:p w:rsidR="00710869" w:rsidRDefault="00710869" w:rsidP="00C23BEB">
      <w:pPr>
        <w:pStyle w:val="ListParagraph"/>
        <w:numPr>
          <w:ilvl w:val="0"/>
          <w:numId w:val="1"/>
        </w:numPr>
        <w:bidi/>
        <w:ind w:left="423"/>
        <w:jc w:val="lowKashida"/>
        <w:rPr>
          <w:rFonts w:cs="Simplified Arabic"/>
          <w:sz w:val="22"/>
          <w:szCs w:val="24"/>
        </w:rPr>
      </w:pPr>
      <w:r>
        <w:rPr>
          <w:rFonts w:cs="Simplified Arabic" w:hint="cs"/>
          <w:sz w:val="22"/>
          <w:szCs w:val="24"/>
          <w:rtl/>
        </w:rPr>
        <w:t xml:space="preserve">استمارة توجهات </w:t>
      </w:r>
      <w:r w:rsidR="00057DEA">
        <w:rPr>
          <w:rFonts w:cs="Simplified Arabic" w:hint="cs"/>
          <w:sz w:val="22"/>
          <w:szCs w:val="24"/>
          <w:rtl/>
        </w:rPr>
        <w:t>أعضاء</w:t>
      </w:r>
      <w:r>
        <w:rPr>
          <w:rFonts w:cs="Simplified Arabic" w:hint="cs"/>
          <w:sz w:val="22"/>
          <w:szCs w:val="24"/>
          <w:rtl/>
        </w:rPr>
        <w:t xml:space="preserve"> النيابة</w:t>
      </w:r>
    </w:p>
    <w:p w:rsidR="00710869" w:rsidRDefault="00710869" w:rsidP="00C23BEB">
      <w:pPr>
        <w:pStyle w:val="ListParagraph"/>
        <w:numPr>
          <w:ilvl w:val="0"/>
          <w:numId w:val="1"/>
        </w:numPr>
        <w:bidi/>
        <w:ind w:left="423"/>
        <w:jc w:val="lowKashida"/>
        <w:rPr>
          <w:rFonts w:cs="Simplified Arabic"/>
          <w:sz w:val="22"/>
          <w:szCs w:val="24"/>
        </w:rPr>
      </w:pPr>
      <w:r>
        <w:rPr>
          <w:rFonts w:cs="Simplified Arabic" w:hint="cs"/>
          <w:sz w:val="22"/>
          <w:szCs w:val="24"/>
          <w:rtl/>
        </w:rPr>
        <w:t>استمارة توجهات القضاة النظاميين</w:t>
      </w:r>
    </w:p>
    <w:p w:rsidR="00710869" w:rsidRDefault="00710869" w:rsidP="00C23BEB">
      <w:pPr>
        <w:pStyle w:val="ListParagraph"/>
        <w:numPr>
          <w:ilvl w:val="0"/>
          <w:numId w:val="1"/>
        </w:numPr>
        <w:bidi/>
        <w:ind w:left="423"/>
        <w:jc w:val="lowKashida"/>
        <w:rPr>
          <w:rFonts w:cs="Simplified Arabic"/>
          <w:sz w:val="22"/>
          <w:szCs w:val="24"/>
        </w:rPr>
      </w:pPr>
      <w:r>
        <w:rPr>
          <w:rFonts w:cs="Simplified Arabic" w:hint="cs"/>
          <w:sz w:val="22"/>
          <w:szCs w:val="24"/>
          <w:rtl/>
        </w:rPr>
        <w:t>استمارة توجهات القضاة الشرعيين</w:t>
      </w:r>
    </w:p>
    <w:p w:rsidR="00710869" w:rsidRDefault="00710869" w:rsidP="00C23BEB">
      <w:pPr>
        <w:pStyle w:val="ListParagraph"/>
        <w:numPr>
          <w:ilvl w:val="0"/>
          <w:numId w:val="1"/>
        </w:numPr>
        <w:bidi/>
        <w:ind w:left="423"/>
        <w:jc w:val="lowKashida"/>
        <w:rPr>
          <w:rFonts w:cs="Simplified Arabic"/>
          <w:sz w:val="22"/>
          <w:szCs w:val="24"/>
        </w:rPr>
      </w:pPr>
      <w:r>
        <w:rPr>
          <w:rFonts w:cs="Simplified Arabic" w:hint="cs"/>
          <w:sz w:val="22"/>
          <w:szCs w:val="24"/>
          <w:rtl/>
        </w:rPr>
        <w:t>استمارة توجهات المحامين المزاولين</w:t>
      </w:r>
    </w:p>
    <w:p w:rsidR="00710869" w:rsidRDefault="00710869" w:rsidP="00C23BEB">
      <w:pPr>
        <w:pStyle w:val="ListParagraph"/>
        <w:numPr>
          <w:ilvl w:val="0"/>
          <w:numId w:val="1"/>
        </w:numPr>
        <w:bidi/>
        <w:ind w:left="423"/>
        <w:jc w:val="lowKashida"/>
        <w:rPr>
          <w:rFonts w:cs="Simplified Arabic"/>
          <w:sz w:val="22"/>
          <w:szCs w:val="24"/>
        </w:rPr>
      </w:pPr>
      <w:r>
        <w:rPr>
          <w:rFonts w:cs="Simplified Arabic" w:hint="cs"/>
          <w:sz w:val="22"/>
          <w:szCs w:val="24"/>
          <w:rtl/>
        </w:rPr>
        <w:t>استمارة توجهات المحامين المتدربين</w:t>
      </w:r>
    </w:p>
    <w:p w:rsidR="00710869" w:rsidRDefault="00710869" w:rsidP="00C23BEB">
      <w:pPr>
        <w:pStyle w:val="ListParagraph"/>
        <w:numPr>
          <w:ilvl w:val="0"/>
          <w:numId w:val="1"/>
        </w:numPr>
        <w:bidi/>
        <w:ind w:left="423"/>
        <w:jc w:val="lowKashida"/>
        <w:rPr>
          <w:rFonts w:cs="Simplified Arabic"/>
          <w:sz w:val="22"/>
          <w:szCs w:val="24"/>
        </w:rPr>
      </w:pPr>
      <w:r>
        <w:rPr>
          <w:rFonts w:cs="Simplified Arabic" w:hint="cs"/>
          <w:sz w:val="22"/>
          <w:szCs w:val="24"/>
          <w:rtl/>
        </w:rPr>
        <w:t>استمارة توجهات الهيئة التدريسية لكليات الحقوق</w:t>
      </w:r>
      <w:r w:rsidR="002C151F">
        <w:rPr>
          <w:rFonts w:cs="Simplified Arabic" w:hint="cs"/>
          <w:sz w:val="22"/>
          <w:szCs w:val="24"/>
          <w:rtl/>
        </w:rPr>
        <w:t xml:space="preserve"> في الجامعات الفلسطينية</w:t>
      </w:r>
    </w:p>
    <w:p w:rsidR="00710869" w:rsidRDefault="00710869" w:rsidP="00C23BEB">
      <w:pPr>
        <w:pStyle w:val="ListParagraph"/>
        <w:numPr>
          <w:ilvl w:val="0"/>
          <w:numId w:val="1"/>
        </w:numPr>
        <w:bidi/>
        <w:ind w:left="423"/>
        <w:jc w:val="lowKashida"/>
        <w:rPr>
          <w:rFonts w:cs="Simplified Arabic"/>
          <w:sz w:val="22"/>
          <w:szCs w:val="24"/>
        </w:rPr>
      </w:pPr>
      <w:r>
        <w:rPr>
          <w:rFonts w:cs="Simplified Arabic" w:hint="cs"/>
          <w:sz w:val="22"/>
          <w:szCs w:val="24"/>
          <w:rtl/>
        </w:rPr>
        <w:t>استمارة توجهات طلبة كليات الحقوق</w:t>
      </w:r>
      <w:r w:rsidR="002C151F">
        <w:rPr>
          <w:rFonts w:cs="Simplified Arabic" w:hint="cs"/>
          <w:sz w:val="22"/>
          <w:szCs w:val="24"/>
          <w:rtl/>
        </w:rPr>
        <w:t xml:space="preserve"> في الجامعات الفلسطينية</w:t>
      </w:r>
    </w:p>
    <w:p w:rsidR="0001208D" w:rsidRPr="002F4E6D" w:rsidRDefault="0001208D" w:rsidP="00C23BEB">
      <w:pPr>
        <w:bidi/>
        <w:rPr>
          <w:rFonts w:cs="Simplified Arabic"/>
          <w:b/>
          <w:bCs/>
          <w:sz w:val="18"/>
          <w:szCs w:val="18"/>
          <w:rtl/>
          <w:lang w:eastAsia="en-US"/>
        </w:rPr>
      </w:pPr>
    </w:p>
    <w:p w:rsidR="003751D4" w:rsidRDefault="007C0B27" w:rsidP="00C23BEB">
      <w:pPr>
        <w:bidi/>
        <w:jc w:val="lowKashida"/>
        <w:rPr>
          <w:rFonts w:cs="Simplified Arabic"/>
          <w:b/>
          <w:bCs/>
          <w:szCs w:val="24"/>
          <w:rtl/>
          <w:lang w:eastAsia="en-US"/>
        </w:rPr>
      </w:pPr>
      <w:r>
        <w:rPr>
          <w:rFonts w:cs="Simplified Arabic" w:hint="cs"/>
          <w:b/>
          <w:bCs/>
          <w:szCs w:val="24"/>
          <w:rtl/>
          <w:lang w:eastAsia="en-US"/>
        </w:rPr>
        <w:t>3</w:t>
      </w:r>
      <w:r w:rsidR="003751D4" w:rsidRPr="00470A9E">
        <w:rPr>
          <w:rFonts w:cs="Simplified Arabic" w:hint="cs"/>
          <w:b/>
          <w:bCs/>
          <w:szCs w:val="24"/>
          <w:rtl/>
          <w:lang w:eastAsia="en-US"/>
        </w:rPr>
        <w:t>.</w:t>
      </w:r>
      <w:r>
        <w:rPr>
          <w:rFonts w:cs="Simplified Arabic" w:hint="cs"/>
          <w:b/>
          <w:bCs/>
          <w:szCs w:val="24"/>
          <w:rtl/>
          <w:lang w:eastAsia="en-US"/>
        </w:rPr>
        <w:t>3</w:t>
      </w:r>
      <w:r w:rsidR="003751D4" w:rsidRPr="00470A9E">
        <w:rPr>
          <w:rFonts w:cs="Simplified Arabic" w:hint="cs"/>
          <w:b/>
          <w:bCs/>
          <w:szCs w:val="24"/>
          <w:rtl/>
          <w:lang w:eastAsia="en-US"/>
        </w:rPr>
        <w:t xml:space="preserve"> </w:t>
      </w:r>
      <w:r w:rsidR="003751D4" w:rsidRPr="00470A9E">
        <w:rPr>
          <w:rFonts w:cs="Simplified Arabic"/>
          <w:b/>
          <w:bCs/>
          <w:szCs w:val="24"/>
          <w:rtl/>
          <w:lang w:eastAsia="en-US"/>
        </w:rPr>
        <w:t>الإطار</w:t>
      </w:r>
      <w:r w:rsidR="003751D4" w:rsidRPr="00470A9E">
        <w:rPr>
          <w:rFonts w:cs="Simplified Arabic" w:hint="cs"/>
          <w:b/>
          <w:bCs/>
          <w:szCs w:val="24"/>
          <w:rtl/>
          <w:lang w:eastAsia="en-US"/>
        </w:rPr>
        <w:t xml:space="preserve"> و</w:t>
      </w:r>
      <w:r w:rsidR="003751D4" w:rsidRPr="00470A9E">
        <w:rPr>
          <w:rFonts w:cs="Simplified Arabic"/>
          <w:b/>
          <w:bCs/>
          <w:szCs w:val="24"/>
          <w:rtl/>
          <w:lang w:eastAsia="en-US"/>
        </w:rPr>
        <w:t>العينة</w:t>
      </w:r>
      <w:r w:rsidR="003751D4" w:rsidRPr="00470A9E">
        <w:rPr>
          <w:rFonts w:cs="Simplified Arabic" w:hint="cs"/>
          <w:b/>
          <w:bCs/>
          <w:szCs w:val="24"/>
          <w:rtl/>
          <w:lang w:eastAsia="en-US"/>
        </w:rPr>
        <w:t xml:space="preserve"> </w:t>
      </w:r>
    </w:p>
    <w:p w:rsidR="00BE2F8B" w:rsidRPr="00AA68A2" w:rsidRDefault="00BE2F8B" w:rsidP="00BE2F8B">
      <w:pPr>
        <w:bidi/>
        <w:jc w:val="lowKashida"/>
        <w:rPr>
          <w:rFonts w:cs="Simplified Arabic"/>
          <w:b/>
          <w:bCs/>
          <w:sz w:val="16"/>
          <w:szCs w:val="16"/>
          <w:rtl/>
          <w:lang w:eastAsia="en-US"/>
        </w:rPr>
      </w:pPr>
    </w:p>
    <w:p w:rsidR="00BB2180" w:rsidRDefault="00BB2180" w:rsidP="00983AAA">
      <w:pPr>
        <w:pStyle w:val="ListParagraph"/>
        <w:numPr>
          <w:ilvl w:val="2"/>
          <w:numId w:val="2"/>
        </w:numPr>
        <w:tabs>
          <w:tab w:val="left" w:pos="-2"/>
        </w:tabs>
        <w:bidi/>
        <w:ind w:left="0" w:hanging="2"/>
        <w:jc w:val="lowKashida"/>
        <w:rPr>
          <w:rFonts w:cs="Simplified Arabic"/>
          <w:b/>
          <w:bCs/>
          <w:szCs w:val="24"/>
          <w:lang w:eastAsia="en-US"/>
        </w:rPr>
      </w:pPr>
      <w:r w:rsidRPr="00BB2180">
        <w:rPr>
          <w:rFonts w:cs="Simplified Arabic" w:hint="cs"/>
          <w:b/>
          <w:bCs/>
          <w:szCs w:val="24"/>
          <w:rtl/>
          <w:lang w:eastAsia="en-US"/>
        </w:rPr>
        <w:t xml:space="preserve">مسح توجهات </w:t>
      </w:r>
      <w:r w:rsidR="00983AAA">
        <w:rPr>
          <w:rFonts w:cs="Simplified Arabic" w:hint="cs"/>
          <w:b/>
          <w:bCs/>
          <w:szCs w:val="24"/>
          <w:rtl/>
          <w:lang w:eastAsia="en-US"/>
        </w:rPr>
        <w:t>الأفراد</w:t>
      </w:r>
    </w:p>
    <w:p w:rsidR="00BE2F8B" w:rsidRPr="00AA68A2" w:rsidRDefault="00BE2F8B" w:rsidP="00BE2F8B">
      <w:pPr>
        <w:tabs>
          <w:tab w:val="left" w:pos="-2"/>
        </w:tabs>
        <w:bidi/>
        <w:ind w:left="-2"/>
        <w:jc w:val="lowKashida"/>
        <w:rPr>
          <w:rFonts w:cs="Simplified Arabic"/>
          <w:b/>
          <w:bCs/>
          <w:sz w:val="16"/>
          <w:szCs w:val="16"/>
          <w:rtl/>
          <w:lang w:eastAsia="en-US"/>
        </w:rPr>
      </w:pPr>
    </w:p>
    <w:p w:rsidR="00BB2180" w:rsidRPr="00BB2180" w:rsidRDefault="00BB2180" w:rsidP="00BE2F8B">
      <w:pPr>
        <w:bidi/>
        <w:rPr>
          <w:rFonts w:cs="Simplified Arabic"/>
          <w:b/>
          <w:bCs/>
          <w:szCs w:val="24"/>
          <w:rtl/>
        </w:rPr>
      </w:pPr>
      <w:r w:rsidRPr="00BB2180">
        <w:rPr>
          <w:rFonts w:cs="Simplified Arabic"/>
          <w:b/>
          <w:bCs/>
          <w:szCs w:val="24"/>
          <w:lang w:eastAsia="en-US"/>
        </w:rPr>
        <w:t>1.1.3.3</w:t>
      </w:r>
      <w:r w:rsidR="00C23BEB">
        <w:rPr>
          <w:rFonts w:cs="Simplified Arabic" w:hint="cs"/>
          <w:b/>
          <w:bCs/>
          <w:szCs w:val="24"/>
          <w:rtl/>
        </w:rPr>
        <w:t xml:space="preserve"> </w:t>
      </w:r>
      <w:r w:rsidRPr="00BB2180">
        <w:rPr>
          <w:rFonts w:cs="Simplified Arabic" w:hint="eastAsia"/>
          <w:b/>
          <w:bCs/>
          <w:szCs w:val="24"/>
          <w:rtl/>
        </w:rPr>
        <w:t>مجتمع</w:t>
      </w:r>
      <w:r w:rsidRPr="00BB2180">
        <w:rPr>
          <w:rFonts w:cs="Simplified Arabic"/>
          <w:b/>
          <w:bCs/>
          <w:szCs w:val="24"/>
          <w:rtl/>
        </w:rPr>
        <w:t xml:space="preserve"> الهدف</w:t>
      </w:r>
    </w:p>
    <w:p w:rsidR="00BB2180" w:rsidRPr="00BB2180" w:rsidRDefault="00BB2180" w:rsidP="00C23BEB">
      <w:pPr>
        <w:bidi/>
        <w:jc w:val="lowKashida"/>
        <w:rPr>
          <w:rFonts w:cs="Simplified Arabic"/>
          <w:szCs w:val="24"/>
          <w:rtl/>
        </w:rPr>
      </w:pPr>
      <w:r w:rsidRPr="00BB2180">
        <w:rPr>
          <w:rFonts w:cs="Simplified Arabic" w:hint="eastAsia"/>
          <w:szCs w:val="24"/>
          <w:rtl/>
        </w:rPr>
        <w:t>يتكون</w:t>
      </w:r>
      <w:r w:rsidRPr="00BB2180">
        <w:rPr>
          <w:rFonts w:cs="Simplified Arabic"/>
          <w:szCs w:val="24"/>
          <w:rtl/>
        </w:rPr>
        <w:t xml:space="preserve"> مجتمع الهدف لمسح </w:t>
      </w:r>
      <w:r w:rsidRPr="00BB2180">
        <w:rPr>
          <w:rFonts w:cs="Simplified Arabic" w:hint="cs"/>
          <w:szCs w:val="24"/>
          <w:rtl/>
        </w:rPr>
        <w:t xml:space="preserve">سيادة القانون والوصول </w:t>
      </w:r>
      <w:r w:rsidR="00D21455">
        <w:rPr>
          <w:rFonts w:cs="Simplified Arabic" w:hint="cs"/>
          <w:szCs w:val="24"/>
          <w:rtl/>
        </w:rPr>
        <w:t>إلى</w:t>
      </w:r>
      <w:r w:rsidRPr="00BB2180">
        <w:rPr>
          <w:rFonts w:cs="Simplified Arabic" w:hint="cs"/>
          <w:szCs w:val="24"/>
          <w:rtl/>
        </w:rPr>
        <w:t xml:space="preserve"> العدالة في فلسطين </w:t>
      </w:r>
      <w:r w:rsidRPr="00BB2180">
        <w:rPr>
          <w:rFonts w:cs="Simplified Arabic" w:hint="eastAsia"/>
          <w:szCs w:val="24"/>
          <w:rtl/>
        </w:rPr>
        <w:t>من</w:t>
      </w:r>
      <w:r w:rsidRPr="00BB2180">
        <w:rPr>
          <w:rFonts w:cs="Simplified Arabic"/>
          <w:szCs w:val="24"/>
          <w:rtl/>
        </w:rPr>
        <w:t xml:space="preserve"> </w:t>
      </w:r>
      <w:r w:rsidRPr="00BB2180">
        <w:rPr>
          <w:rFonts w:cs="Simplified Arabic" w:hint="eastAsia"/>
          <w:szCs w:val="24"/>
          <w:rtl/>
        </w:rPr>
        <w:t>جميع</w:t>
      </w:r>
      <w:r w:rsidRPr="00BB2180">
        <w:rPr>
          <w:rFonts w:cs="Simplified Arabic"/>
          <w:szCs w:val="24"/>
          <w:rtl/>
        </w:rPr>
        <w:t xml:space="preserve"> </w:t>
      </w:r>
      <w:r w:rsidRPr="00BB2180">
        <w:rPr>
          <w:rFonts w:cs="Simplified Arabic" w:hint="cs"/>
          <w:szCs w:val="24"/>
          <w:rtl/>
        </w:rPr>
        <w:t>الأفراد</w:t>
      </w:r>
      <w:r w:rsidRPr="00BB2180">
        <w:rPr>
          <w:rFonts w:cs="Simplified Arabic"/>
          <w:szCs w:val="24"/>
          <w:rtl/>
        </w:rPr>
        <w:t xml:space="preserve"> </w:t>
      </w:r>
      <w:r w:rsidRPr="00BB2180">
        <w:rPr>
          <w:rFonts w:cs="Simplified Arabic" w:hint="cs"/>
          <w:szCs w:val="24"/>
          <w:rtl/>
        </w:rPr>
        <w:t>الفلسطينيي</w:t>
      </w:r>
      <w:r w:rsidRPr="00BB2180">
        <w:rPr>
          <w:rFonts w:cs="Simplified Arabic" w:hint="eastAsia"/>
          <w:szCs w:val="24"/>
          <w:rtl/>
        </w:rPr>
        <w:t>ن</w:t>
      </w:r>
      <w:r w:rsidRPr="00BB2180">
        <w:rPr>
          <w:rFonts w:cs="Simplified Arabic"/>
          <w:szCs w:val="24"/>
          <w:rtl/>
        </w:rPr>
        <w:t xml:space="preserve"> المقيم</w:t>
      </w:r>
      <w:r w:rsidRPr="00BB2180">
        <w:rPr>
          <w:rFonts w:cs="Simplified Arabic" w:hint="cs"/>
          <w:szCs w:val="24"/>
          <w:rtl/>
        </w:rPr>
        <w:t>ين</w:t>
      </w:r>
      <w:r w:rsidRPr="00BB2180">
        <w:rPr>
          <w:rFonts w:cs="Simplified Arabic"/>
          <w:szCs w:val="24"/>
          <w:rtl/>
        </w:rPr>
        <w:t xml:space="preserve"> بصفة </w:t>
      </w:r>
      <w:r w:rsidRPr="00BB2180">
        <w:rPr>
          <w:rFonts w:cs="Simplified Arabic" w:hint="cs"/>
          <w:szCs w:val="24"/>
          <w:rtl/>
        </w:rPr>
        <w:t>اعتيادي</w:t>
      </w:r>
      <w:r w:rsidRPr="00BB2180">
        <w:rPr>
          <w:rFonts w:cs="Simplified Arabic" w:hint="eastAsia"/>
          <w:szCs w:val="24"/>
          <w:rtl/>
        </w:rPr>
        <w:t>ة</w:t>
      </w:r>
      <w:r w:rsidRPr="00BB2180">
        <w:rPr>
          <w:rFonts w:cs="Simplified Arabic"/>
          <w:szCs w:val="24"/>
          <w:rtl/>
        </w:rPr>
        <w:t xml:space="preserve"> </w:t>
      </w:r>
      <w:r w:rsidRPr="00BB2180">
        <w:rPr>
          <w:rFonts w:cs="Simplified Arabic" w:hint="cs"/>
          <w:szCs w:val="24"/>
          <w:rtl/>
        </w:rPr>
        <w:t xml:space="preserve">مع أسرهم </w:t>
      </w:r>
      <w:r w:rsidRPr="00BB2180">
        <w:rPr>
          <w:rFonts w:cs="Simplified Arabic"/>
          <w:szCs w:val="24"/>
          <w:rtl/>
        </w:rPr>
        <w:t xml:space="preserve">في </w:t>
      </w:r>
      <w:r w:rsidRPr="00BB2180">
        <w:rPr>
          <w:rFonts w:cs="Simplified Arabic" w:hint="cs"/>
          <w:szCs w:val="24"/>
          <w:rtl/>
        </w:rPr>
        <w:t xml:space="preserve">فلسطين من الفئة العمرية 18 سنة فأكثر. </w:t>
      </w:r>
    </w:p>
    <w:p w:rsidR="00BB2180" w:rsidRPr="002F4E6D" w:rsidRDefault="00BB2180" w:rsidP="00C23BEB">
      <w:pPr>
        <w:bidi/>
        <w:jc w:val="lowKashida"/>
        <w:rPr>
          <w:rFonts w:cs="Simplified Arabic"/>
          <w:sz w:val="18"/>
          <w:szCs w:val="18"/>
          <w:rtl/>
        </w:rPr>
      </w:pPr>
      <w:r w:rsidRPr="00A51F72">
        <w:rPr>
          <w:rFonts w:cs="Simplified Arabic" w:hint="cs"/>
          <w:szCs w:val="24"/>
          <w:highlight w:val="yellow"/>
          <w:rtl/>
        </w:rPr>
        <w:t xml:space="preserve"> </w:t>
      </w:r>
    </w:p>
    <w:p w:rsidR="00BB2180" w:rsidRPr="00BB2180" w:rsidRDefault="00BB2180" w:rsidP="00C23BEB">
      <w:pPr>
        <w:bidi/>
        <w:rPr>
          <w:rFonts w:cs="Simplified Arabic"/>
          <w:b/>
          <w:bCs/>
          <w:szCs w:val="24"/>
          <w:rtl/>
          <w:lang w:eastAsia="en-US"/>
        </w:rPr>
      </w:pPr>
      <w:r w:rsidRPr="00BB2180">
        <w:rPr>
          <w:rFonts w:cs="Simplified Arabic"/>
          <w:b/>
          <w:bCs/>
          <w:szCs w:val="24"/>
          <w:lang w:eastAsia="en-US"/>
        </w:rPr>
        <w:t>2.1.3.3</w:t>
      </w:r>
      <w:r w:rsidRPr="00BB2180">
        <w:rPr>
          <w:rFonts w:cs="Simplified Arabic" w:hint="cs"/>
          <w:b/>
          <w:bCs/>
          <w:szCs w:val="24"/>
          <w:rtl/>
          <w:lang w:eastAsia="en-US"/>
        </w:rPr>
        <w:t xml:space="preserve">  </w:t>
      </w:r>
      <w:r w:rsidRPr="00BB2180">
        <w:rPr>
          <w:rFonts w:cs="Simplified Arabic" w:hint="eastAsia"/>
          <w:b/>
          <w:bCs/>
          <w:szCs w:val="24"/>
          <w:rtl/>
          <w:lang w:eastAsia="en-US"/>
        </w:rPr>
        <w:t>إطار</w:t>
      </w:r>
      <w:r w:rsidRPr="00BB2180">
        <w:rPr>
          <w:rFonts w:cs="Simplified Arabic"/>
          <w:b/>
          <w:bCs/>
          <w:szCs w:val="24"/>
          <w:rtl/>
          <w:lang w:eastAsia="en-US"/>
        </w:rPr>
        <w:t xml:space="preserve"> المعاينة</w:t>
      </w:r>
    </w:p>
    <w:p w:rsidR="00BB2180" w:rsidRPr="00BB2180" w:rsidRDefault="00BB2180" w:rsidP="00C23BEB">
      <w:pPr>
        <w:numPr>
          <w:ilvl w:val="12"/>
          <w:numId w:val="0"/>
        </w:numPr>
        <w:bidi/>
        <w:jc w:val="lowKashida"/>
        <w:rPr>
          <w:rFonts w:cs="Simplified Arabic"/>
          <w:szCs w:val="24"/>
          <w:rtl/>
        </w:rPr>
      </w:pPr>
      <w:r w:rsidRPr="00BB2180">
        <w:rPr>
          <w:rFonts w:cs="Simplified Arabic" w:hint="eastAsia"/>
          <w:szCs w:val="24"/>
          <w:rtl/>
        </w:rPr>
        <w:t>يتكون</w:t>
      </w:r>
      <w:r w:rsidRPr="00BB2180">
        <w:rPr>
          <w:rFonts w:cs="Simplified Arabic"/>
          <w:szCs w:val="24"/>
          <w:rtl/>
        </w:rPr>
        <w:t xml:space="preserve"> إطار المعاينة من </w:t>
      </w:r>
      <w:r w:rsidRPr="00BB2180">
        <w:rPr>
          <w:rFonts w:cs="Simplified Arabic" w:hint="cs"/>
          <w:szCs w:val="24"/>
          <w:rtl/>
        </w:rPr>
        <w:t>قائمة مناطق عد من</w:t>
      </w:r>
      <w:r w:rsidRPr="00BB2180">
        <w:rPr>
          <w:rFonts w:cs="Simplified Arabic"/>
          <w:szCs w:val="24"/>
          <w:rtl/>
        </w:rPr>
        <w:t xml:space="preserve"> تعداد السكان والمساكن والمنشآت</w:t>
      </w:r>
      <w:r w:rsidR="002C151F">
        <w:rPr>
          <w:rFonts w:cs="Simplified Arabic" w:hint="cs"/>
          <w:szCs w:val="24"/>
          <w:rtl/>
        </w:rPr>
        <w:t xml:space="preserve"> </w:t>
      </w:r>
      <w:r w:rsidRPr="00BB2180">
        <w:rPr>
          <w:rFonts w:cs="Simplified Arabic" w:hint="cs"/>
          <w:szCs w:val="24"/>
          <w:rtl/>
        </w:rPr>
        <w:t>2017</w:t>
      </w:r>
      <w:r w:rsidRPr="00BB2180">
        <w:rPr>
          <w:rFonts w:cs="Simplified Arabic"/>
          <w:szCs w:val="24"/>
          <w:rtl/>
        </w:rPr>
        <w:t xml:space="preserve"> </w:t>
      </w:r>
      <w:r w:rsidRPr="00BB2180">
        <w:rPr>
          <w:rFonts w:cs="Simplified Arabic" w:hint="cs"/>
          <w:szCs w:val="24"/>
          <w:rtl/>
        </w:rPr>
        <w:t>وهي مناطق</w:t>
      </w:r>
      <w:r w:rsidR="002C151F">
        <w:rPr>
          <w:rFonts w:cs="Simplified Arabic" w:hint="cs"/>
          <w:szCs w:val="24"/>
          <w:rtl/>
        </w:rPr>
        <w:t xml:space="preserve"> جغرافية متقاربة الحجم في معظمها </w:t>
      </w:r>
      <w:r w:rsidRPr="00BB2180">
        <w:rPr>
          <w:rFonts w:cs="Simplified Arabic"/>
          <w:szCs w:val="24"/>
          <w:rtl/>
        </w:rPr>
        <w:t>(متوسط عدد الأسر</w:t>
      </w:r>
      <w:r w:rsidRPr="00BB2180">
        <w:rPr>
          <w:rFonts w:cs="Simplified Arabic" w:hint="cs"/>
          <w:szCs w:val="24"/>
          <w:rtl/>
        </w:rPr>
        <w:t xml:space="preserve"> فيها 150</w:t>
      </w:r>
      <w:r w:rsidRPr="00BB2180">
        <w:rPr>
          <w:rFonts w:cs="Simplified Arabic"/>
          <w:szCs w:val="24"/>
          <w:rtl/>
        </w:rPr>
        <w:t xml:space="preserve"> أسرة)، وهي عبارة عن مناطق </w:t>
      </w:r>
      <w:r w:rsidRPr="00BB2180">
        <w:rPr>
          <w:rFonts w:cs="Simplified Arabic" w:hint="eastAsia"/>
          <w:szCs w:val="24"/>
          <w:rtl/>
        </w:rPr>
        <w:t>العد</w:t>
      </w:r>
      <w:r w:rsidRPr="00BB2180">
        <w:rPr>
          <w:rFonts w:cs="Simplified Arabic"/>
          <w:szCs w:val="24"/>
          <w:rtl/>
        </w:rPr>
        <w:t xml:space="preserve"> المستخدمة في التعداد، وقد تم استخدام هذه المناطق كوحدات معاينة أولية</w:t>
      </w:r>
      <w:r w:rsidR="002C151F">
        <w:rPr>
          <w:rFonts w:cs="Simplified Arabic" w:hint="cs"/>
          <w:szCs w:val="24"/>
          <w:rtl/>
        </w:rPr>
        <w:t xml:space="preserve"> </w:t>
      </w:r>
      <w:r w:rsidRPr="00BB2180">
        <w:rPr>
          <w:rFonts w:cs="Simplified Arabic"/>
          <w:szCs w:val="24"/>
          <w:rtl/>
        </w:rPr>
        <w:t>(</w:t>
      </w:r>
      <w:r w:rsidRPr="00BB2180">
        <w:rPr>
          <w:rFonts w:cs="Simplified Arabic"/>
          <w:szCs w:val="24"/>
        </w:rPr>
        <w:t>PSUs</w:t>
      </w:r>
      <w:r w:rsidRPr="00BB2180">
        <w:rPr>
          <w:rFonts w:cs="Simplified Arabic" w:hint="cs"/>
          <w:szCs w:val="24"/>
          <w:rtl/>
        </w:rPr>
        <w:t>)</w:t>
      </w:r>
      <w:r w:rsidRPr="00BB2180">
        <w:rPr>
          <w:rFonts w:cs="Simplified Arabic"/>
          <w:szCs w:val="24"/>
          <w:rtl/>
        </w:rPr>
        <w:t xml:space="preserve"> </w:t>
      </w:r>
      <w:r w:rsidRPr="00BB2180">
        <w:rPr>
          <w:rFonts w:cs="Simplified Arabic" w:hint="eastAsia"/>
          <w:szCs w:val="24"/>
          <w:rtl/>
        </w:rPr>
        <w:t>في</w:t>
      </w:r>
      <w:r w:rsidRPr="00BB2180">
        <w:rPr>
          <w:rFonts w:cs="Simplified Arabic"/>
          <w:szCs w:val="24"/>
          <w:rtl/>
        </w:rPr>
        <w:t xml:space="preserve"> المرحلة الأولى من عملية اختيار العينة.</w:t>
      </w:r>
    </w:p>
    <w:p w:rsidR="00BB2180" w:rsidRPr="002F4E6D" w:rsidRDefault="00BB2180" w:rsidP="00C23BEB">
      <w:pPr>
        <w:bidi/>
        <w:rPr>
          <w:rFonts w:cs="Simplified Arabic"/>
          <w:b/>
          <w:bCs/>
          <w:sz w:val="18"/>
          <w:szCs w:val="18"/>
          <w:u w:val="single"/>
          <w:rtl/>
        </w:rPr>
      </w:pPr>
    </w:p>
    <w:p w:rsidR="00BB2180" w:rsidRPr="00BB2180" w:rsidRDefault="00BB2180" w:rsidP="00C23BEB">
      <w:pPr>
        <w:bidi/>
        <w:rPr>
          <w:rFonts w:cs="Simplified Arabic"/>
          <w:b/>
          <w:bCs/>
          <w:szCs w:val="24"/>
          <w:rtl/>
          <w:lang w:eastAsia="en-US"/>
        </w:rPr>
      </w:pPr>
      <w:r w:rsidRPr="00BB2180">
        <w:rPr>
          <w:rFonts w:cs="Simplified Arabic"/>
          <w:b/>
          <w:bCs/>
          <w:szCs w:val="24"/>
          <w:lang w:eastAsia="en-US"/>
        </w:rPr>
        <w:t>3.1.3.3</w:t>
      </w:r>
      <w:r w:rsidRPr="00BB2180">
        <w:rPr>
          <w:rFonts w:cs="Simplified Arabic" w:hint="cs"/>
          <w:b/>
          <w:bCs/>
          <w:szCs w:val="24"/>
          <w:rtl/>
          <w:lang w:eastAsia="en-US"/>
        </w:rPr>
        <w:t xml:space="preserve">  </w:t>
      </w:r>
      <w:r w:rsidRPr="00BB2180">
        <w:rPr>
          <w:rFonts w:cs="Simplified Arabic" w:hint="eastAsia"/>
          <w:b/>
          <w:bCs/>
          <w:szCs w:val="24"/>
          <w:rtl/>
          <w:lang w:eastAsia="en-US"/>
        </w:rPr>
        <w:t>حجم</w:t>
      </w:r>
      <w:r w:rsidRPr="00BB2180">
        <w:rPr>
          <w:rFonts w:cs="Simplified Arabic"/>
          <w:b/>
          <w:bCs/>
          <w:szCs w:val="24"/>
          <w:rtl/>
          <w:lang w:eastAsia="en-US"/>
        </w:rPr>
        <w:t xml:space="preserve"> العينة</w:t>
      </w:r>
    </w:p>
    <w:p w:rsidR="00BB2180" w:rsidRPr="00BB2180" w:rsidRDefault="00BB2180" w:rsidP="00C23BEB">
      <w:pPr>
        <w:numPr>
          <w:ilvl w:val="12"/>
          <w:numId w:val="0"/>
        </w:numPr>
        <w:bidi/>
        <w:jc w:val="lowKashida"/>
        <w:rPr>
          <w:rFonts w:cs="Simplified Arabic"/>
          <w:szCs w:val="24"/>
          <w:rtl/>
        </w:rPr>
      </w:pPr>
      <w:r w:rsidRPr="00BB2180">
        <w:rPr>
          <w:rFonts w:cs="Simplified Arabic" w:hint="cs"/>
          <w:szCs w:val="24"/>
          <w:rtl/>
        </w:rPr>
        <w:t xml:space="preserve">تم </w:t>
      </w:r>
      <w:r w:rsidR="00452501">
        <w:rPr>
          <w:rFonts w:cs="Simplified Arabic" w:hint="cs"/>
          <w:szCs w:val="24"/>
          <w:rtl/>
        </w:rPr>
        <w:t xml:space="preserve">الوصول إلى </w:t>
      </w:r>
      <w:r w:rsidRPr="00BB2180">
        <w:rPr>
          <w:rFonts w:cs="Simplified Arabic" w:hint="cs"/>
          <w:szCs w:val="24"/>
          <w:rtl/>
        </w:rPr>
        <w:t>13</w:t>
      </w:r>
      <w:r w:rsidR="002C151F">
        <w:rPr>
          <w:rFonts w:cs="Simplified Arabic" w:hint="cs"/>
          <w:szCs w:val="24"/>
          <w:rtl/>
        </w:rPr>
        <w:t>,</w:t>
      </w:r>
      <w:r w:rsidRPr="00BB2180">
        <w:rPr>
          <w:rFonts w:cs="Simplified Arabic" w:hint="cs"/>
          <w:szCs w:val="24"/>
          <w:rtl/>
        </w:rPr>
        <w:t xml:space="preserve">866 </w:t>
      </w:r>
      <w:r w:rsidR="00452501">
        <w:rPr>
          <w:rFonts w:cs="Simplified Arabic" w:hint="cs"/>
          <w:szCs w:val="24"/>
          <w:rtl/>
        </w:rPr>
        <w:t xml:space="preserve">أسرة </w:t>
      </w:r>
      <w:r w:rsidR="003C3D80">
        <w:rPr>
          <w:rFonts w:cs="Simplified Arabic" w:hint="cs"/>
          <w:szCs w:val="24"/>
          <w:rtl/>
        </w:rPr>
        <w:t>على المستوى الاجمالي, واستجاب للمسح 11,602 أسرة</w:t>
      </w:r>
      <w:r w:rsidRPr="00BB2180">
        <w:rPr>
          <w:rFonts w:cs="Simplified Arabic" w:hint="cs"/>
          <w:szCs w:val="24"/>
          <w:rtl/>
        </w:rPr>
        <w:t xml:space="preserve">. </w:t>
      </w:r>
    </w:p>
    <w:p w:rsidR="00BB2180" w:rsidRPr="00BB2180" w:rsidRDefault="00BB2180" w:rsidP="00C23BEB">
      <w:pPr>
        <w:bidi/>
        <w:rPr>
          <w:rFonts w:cs="Simplified Arabic"/>
          <w:b/>
          <w:bCs/>
          <w:szCs w:val="24"/>
          <w:rtl/>
          <w:lang w:eastAsia="en-US"/>
        </w:rPr>
      </w:pPr>
      <w:r w:rsidRPr="00BB2180">
        <w:rPr>
          <w:rFonts w:cs="Simplified Arabic"/>
          <w:b/>
          <w:bCs/>
          <w:szCs w:val="24"/>
          <w:lang w:eastAsia="en-US"/>
        </w:rPr>
        <w:lastRenderedPageBreak/>
        <w:t>4.1.3.3</w:t>
      </w:r>
      <w:r w:rsidRPr="00BB2180">
        <w:rPr>
          <w:rFonts w:cs="Simplified Arabic" w:hint="cs"/>
          <w:b/>
          <w:bCs/>
          <w:szCs w:val="24"/>
          <w:rtl/>
          <w:lang w:eastAsia="en-US"/>
        </w:rPr>
        <w:t xml:space="preserve">   </w:t>
      </w:r>
      <w:r w:rsidRPr="00BB2180">
        <w:rPr>
          <w:rFonts w:cs="Simplified Arabic"/>
          <w:b/>
          <w:bCs/>
          <w:szCs w:val="24"/>
          <w:rtl/>
          <w:lang w:eastAsia="en-US"/>
        </w:rPr>
        <w:t>تصميم العينة</w:t>
      </w:r>
    </w:p>
    <w:p w:rsidR="00BB2180" w:rsidRPr="00BB2180" w:rsidRDefault="00BB2180" w:rsidP="00C23BEB">
      <w:pPr>
        <w:bidi/>
        <w:ind w:hanging="2"/>
        <w:jc w:val="lowKashida"/>
        <w:rPr>
          <w:rFonts w:cs="Simplified Arabic"/>
          <w:szCs w:val="24"/>
          <w:lang w:eastAsia="en-US"/>
        </w:rPr>
      </w:pPr>
      <w:r w:rsidRPr="00BB2180">
        <w:rPr>
          <w:rFonts w:cs="Simplified Arabic"/>
          <w:szCs w:val="24"/>
          <w:rtl/>
          <w:lang w:eastAsia="en-US"/>
        </w:rPr>
        <w:t xml:space="preserve">تم تصميم العينة لتكون طبقية عنقودية عشوائية منتظمة </w:t>
      </w:r>
      <w:r w:rsidRPr="00BB2180">
        <w:rPr>
          <w:rFonts w:cs="Simplified Arabic"/>
          <w:szCs w:val="24"/>
          <w:rtl/>
        </w:rPr>
        <w:t xml:space="preserve">ذات </w:t>
      </w:r>
      <w:r w:rsidRPr="00BB2180">
        <w:rPr>
          <w:rFonts w:cs="Simplified Arabic" w:hint="cs"/>
          <w:szCs w:val="24"/>
          <w:rtl/>
        </w:rPr>
        <w:t>ثلاثة مراحل</w:t>
      </w:r>
      <w:r w:rsidRPr="00BB2180">
        <w:rPr>
          <w:rFonts w:cs="Simplified Arabic"/>
          <w:szCs w:val="24"/>
          <w:rtl/>
        </w:rPr>
        <w:t>:</w:t>
      </w:r>
      <w:r w:rsidRPr="00BB2180">
        <w:rPr>
          <w:rFonts w:cs="Simplified Arabic" w:hint="cs"/>
          <w:szCs w:val="24"/>
          <w:rtl/>
        </w:rPr>
        <w:t xml:space="preserve"> </w:t>
      </w:r>
    </w:p>
    <w:p w:rsidR="00BB2180" w:rsidRPr="00BB2180" w:rsidRDefault="00BB2180" w:rsidP="00C23BEB">
      <w:pPr>
        <w:bidi/>
        <w:rPr>
          <w:rFonts w:cs="Simplified Arabic"/>
          <w:szCs w:val="24"/>
          <w:rtl/>
        </w:rPr>
      </w:pPr>
      <w:r w:rsidRPr="00BB2180">
        <w:rPr>
          <w:rFonts w:cs="Simplified Arabic" w:hint="eastAsia"/>
          <w:b/>
          <w:bCs/>
          <w:szCs w:val="24"/>
          <w:rtl/>
        </w:rPr>
        <w:t>المرحلة</w:t>
      </w:r>
      <w:r w:rsidRPr="00BB2180">
        <w:rPr>
          <w:rFonts w:cs="Simplified Arabic"/>
          <w:b/>
          <w:bCs/>
          <w:szCs w:val="24"/>
          <w:rtl/>
        </w:rPr>
        <w:t xml:space="preserve"> الأولى:</w:t>
      </w:r>
      <w:r w:rsidRPr="00BB2180">
        <w:rPr>
          <w:rFonts w:cs="Simplified Arabic"/>
          <w:szCs w:val="24"/>
          <w:rtl/>
        </w:rPr>
        <w:t xml:space="preserve"> </w:t>
      </w:r>
      <w:r w:rsidRPr="00BB2180">
        <w:rPr>
          <w:rFonts w:cs="Simplified Arabic" w:hint="cs"/>
          <w:szCs w:val="24"/>
          <w:rtl/>
        </w:rPr>
        <w:t>اختيار عينة مناطق عد بطريقة عشوائية منتظمة بلغ عددها 500 منطقة عد</w:t>
      </w:r>
      <w:r w:rsidRPr="00BB2180">
        <w:rPr>
          <w:rFonts w:cs="Simplified Arabic"/>
          <w:szCs w:val="24"/>
          <w:rtl/>
        </w:rPr>
        <w:t>.</w:t>
      </w:r>
    </w:p>
    <w:p w:rsidR="00BB2180" w:rsidRPr="00BB2180" w:rsidRDefault="00BB2180" w:rsidP="00C23BEB">
      <w:pPr>
        <w:bidi/>
        <w:jc w:val="both"/>
        <w:rPr>
          <w:rFonts w:cs="Simplified Arabic"/>
          <w:color w:val="000000"/>
          <w:szCs w:val="24"/>
          <w:rtl/>
        </w:rPr>
      </w:pPr>
      <w:r w:rsidRPr="00BB2180">
        <w:rPr>
          <w:rFonts w:cs="Simplified Arabic" w:hint="eastAsia"/>
          <w:b/>
          <w:bCs/>
          <w:szCs w:val="24"/>
          <w:rtl/>
        </w:rPr>
        <w:t>المرحلة</w:t>
      </w:r>
      <w:r w:rsidRPr="00BB2180">
        <w:rPr>
          <w:rFonts w:cs="Simplified Arabic"/>
          <w:b/>
          <w:bCs/>
          <w:szCs w:val="24"/>
          <w:rtl/>
        </w:rPr>
        <w:t xml:space="preserve"> الثانية:</w:t>
      </w:r>
      <w:r w:rsidRPr="00BB2180">
        <w:rPr>
          <w:rFonts w:cs="Simplified Arabic" w:hint="cs"/>
          <w:szCs w:val="24"/>
          <w:rtl/>
        </w:rPr>
        <w:t xml:space="preserve"> </w:t>
      </w:r>
      <w:r w:rsidRPr="00BB2180">
        <w:rPr>
          <w:rFonts w:ascii="Arial" w:hAnsi="Arial" w:cs="Simplified Arabic" w:hint="cs"/>
          <w:szCs w:val="24"/>
          <w:rtl/>
        </w:rPr>
        <w:t>اختيار</w:t>
      </w:r>
      <w:r w:rsidR="009220BC">
        <w:rPr>
          <w:rFonts w:ascii="Arial" w:hAnsi="Arial" w:cs="Simplified Arabic" w:hint="cs"/>
          <w:szCs w:val="24"/>
          <w:rtl/>
        </w:rPr>
        <w:t xml:space="preserve"> </w:t>
      </w:r>
      <w:r w:rsidRPr="00BB2180">
        <w:rPr>
          <w:rFonts w:ascii="Arial" w:hAnsi="Arial" w:cs="Simplified Arabic" w:hint="cs"/>
          <w:szCs w:val="24"/>
          <w:rtl/>
        </w:rPr>
        <w:t>(</w:t>
      </w:r>
      <w:r w:rsidRPr="003C3D80">
        <w:rPr>
          <w:rFonts w:ascii="Arial" w:hAnsi="Arial" w:cs="Simplified Arabic" w:hint="cs"/>
          <w:szCs w:val="24"/>
          <w:rtl/>
        </w:rPr>
        <w:t>26</w:t>
      </w:r>
      <w:r w:rsidRPr="00BB2180">
        <w:rPr>
          <w:rFonts w:ascii="Arial" w:hAnsi="Arial" w:cs="Simplified Arabic" w:hint="cs"/>
          <w:szCs w:val="24"/>
          <w:rtl/>
        </w:rPr>
        <w:t>)</w:t>
      </w:r>
      <w:r w:rsidR="003C3D80">
        <w:rPr>
          <w:rFonts w:ascii="Arial" w:hAnsi="Arial" w:cs="Simplified Arabic" w:hint="cs"/>
          <w:szCs w:val="24"/>
          <w:rtl/>
        </w:rPr>
        <w:t xml:space="preserve"> </w:t>
      </w:r>
      <w:r w:rsidRPr="00BB2180">
        <w:rPr>
          <w:rFonts w:ascii="Arial" w:hAnsi="Arial" w:cs="Simplified Arabic" w:hint="cs"/>
          <w:szCs w:val="24"/>
          <w:rtl/>
        </w:rPr>
        <w:t>أسرة من كل منطقة عد تم اختيارها في المرحلة الأولى بطريقة عشوائية منتظمة</w:t>
      </w:r>
      <w:r w:rsidR="009220BC">
        <w:rPr>
          <w:rFonts w:cs="Simplified Arabic" w:hint="cs"/>
          <w:color w:val="000000"/>
          <w:szCs w:val="24"/>
          <w:rtl/>
        </w:rPr>
        <w:t>, حيث تم إرفاق</w:t>
      </w:r>
      <w:r>
        <w:rPr>
          <w:rFonts w:ascii="Simplified Arabic" w:hAnsi="Simplified Arabic" w:cs="Simplified Arabic" w:hint="cs"/>
          <w:szCs w:val="24"/>
          <w:rtl/>
        </w:rPr>
        <w:t xml:space="preserve"> </w:t>
      </w:r>
      <w:r w:rsidRPr="00BB2180">
        <w:rPr>
          <w:rFonts w:ascii="Simplified Arabic" w:hAnsi="Simplified Arabic" w:cs="Simplified Arabic" w:hint="cs"/>
          <w:szCs w:val="24"/>
          <w:rtl/>
        </w:rPr>
        <w:t>كشوف بأسماء أرباب الأسر</w:t>
      </w:r>
      <w:r w:rsidR="009220BC">
        <w:rPr>
          <w:rFonts w:ascii="Simplified Arabic" w:hAnsi="Simplified Arabic" w:cs="Simplified Arabic" w:hint="cs"/>
          <w:szCs w:val="24"/>
          <w:rtl/>
        </w:rPr>
        <w:t>.</w:t>
      </w:r>
    </w:p>
    <w:p w:rsidR="00BB2180" w:rsidRPr="00BB2180" w:rsidRDefault="00BB2180" w:rsidP="00C23BEB">
      <w:pPr>
        <w:bidi/>
        <w:jc w:val="both"/>
        <w:rPr>
          <w:rFonts w:cs="Simplified Arabic"/>
          <w:szCs w:val="24"/>
          <w:rtl/>
        </w:rPr>
      </w:pPr>
      <w:r w:rsidRPr="00BB2180">
        <w:rPr>
          <w:rFonts w:cs="Simplified Arabic" w:hint="cs"/>
          <w:b/>
          <w:bCs/>
          <w:szCs w:val="24"/>
          <w:rtl/>
        </w:rPr>
        <w:t xml:space="preserve">المرحلة الثالثة: </w:t>
      </w:r>
      <w:r w:rsidRPr="00BB2180">
        <w:rPr>
          <w:rFonts w:cs="Simplified Arabic" w:hint="cs"/>
          <w:szCs w:val="24"/>
          <w:rtl/>
        </w:rPr>
        <w:t>اختيار فرد ذكر أو أنثى من كل أسرة تم اختيارها في المرحلة الثانية</w:t>
      </w:r>
      <w:r w:rsidR="009220BC">
        <w:rPr>
          <w:rFonts w:cs="Simplified Arabic" w:hint="cs"/>
          <w:szCs w:val="24"/>
          <w:rtl/>
        </w:rPr>
        <w:t xml:space="preserve"> </w:t>
      </w:r>
      <w:r w:rsidRPr="00BB2180">
        <w:rPr>
          <w:rFonts w:cs="Simplified Arabic" w:hint="cs"/>
          <w:szCs w:val="24"/>
          <w:rtl/>
        </w:rPr>
        <w:t xml:space="preserve">من الأفراد 18 سنة فأكثر باستخدام جدول كيش من الأسر التي لديها أكثر من فرد من الفئة المطلوبة </w:t>
      </w:r>
      <w:r w:rsidRPr="00BB2180">
        <w:rPr>
          <w:rFonts w:cs="Simplified Arabic"/>
          <w:color w:val="000000"/>
          <w:szCs w:val="24"/>
          <w:rtl/>
        </w:rPr>
        <w:t>لضمان العشوائية</w:t>
      </w:r>
      <w:r w:rsidRPr="00BB2180">
        <w:rPr>
          <w:rFonts w:cs="Simplified Arabic" w:hint="cs"/>
          <w:color w:val="000000"/>
          <w:szCs w:val="24"/>
          <w:rtl/>
        </w:rPr>
        <w:t xml:space="preserve"> في عملية الاختيار.</w:t>
      </w:r>
    </w:p>
    <w:p w:rsidR="00BB2180" w:rsidRPr="004B2857" w:rsidRDefault="00BB2180" w:rsidP="00C23BEB">
      <w:pPr>
        <w:bidi/>
        <w:jc w:val="lowKashida"/>
        <w:rPr>
          <w:rFonts w:cs="Simplified Arabic"/>
          <w:sz w:val="22"/>
          <w:szCs w:val="22"/>
          <w:rtl/>
          <w:lang w:eastAsia="en-US"/>
        </w:rPr>
      </w:pPr>
    </w:p>
    <w:p w:rsidR="00BB2180" w:rsidRPr="00BB2180" w:rsidRDefault="00BB2180" w:rsidP="00C23BEB">
      <w:pPr>
        <w:bidi/>
        <w:rPr>
          <w:rFonts w:cs="Simplified Arabic"/>
          <w:b/>
          <w:bCs/>
          <w:szCs w:val="24"/>
          <w:rtl/>
          <w:lang w:eastAsia="en-US"/>
        </w:rPr>
      </w:pPr>
      <w:r w:rsidRPr="00BB2180">
        <w:rPr>
          <w:rFonts w:cs="Simplified Arabic"/>
          <w:b/>
          <w:bCs/>
          <w:szCs w:val="24"/>
          <w:lang w:eastAsia="en-US"/>
        </w:rPr>
        <w:t>5.1.3.3</w:t>
      </w:r>
      <w:r w:rsidRPr="00BB2180">
        <w:rPr>
          <w:rFonts w:cs="Simplified Arabic" w:hint="cs"/>
          <w:b/>
          <w:bCs/>
          <w:szCs w:val="24"/>
          <w:rtl/>
          <w:lang w:eastAsia="en-US"/>
        </w:rPr>
        <w:t xml:space="preserve">  طبقات العينة</w:t>
      </w:r>
    </w:p>
    <w:p w:rsidR="00BB2180" w:rsidRPr="00BB2180" w:rsidRDefault="00BB2180" w:rsidP="00C23BEB">
      <w:pPr>
        <w:ind w:right="-2"/>
        <w:jc w:val="right"/>
        <w:rPr>
          <w:rFonts w:cs="Simplified Arabic"/>
          <w:szCs w:val="24"/>
        </w:rPr>
      </w:pPr>
      <w:r w:rsidRPr="00BB2180">
        <w:rPr>
          <w:rFonts w:cs="Simplified Arabic" w:hint="eastAsia"/>
          <w:szCs w:val="24"/>
          <w:rtl/>
        </w:rPr>
        <w:t>تم</w:t>
      </w:r>
      <w:r w:rsidRPr="00BB2180">
        <w:rPr>
          <w:rFonts w:cs="Simplified Arabic"/>
          <w:szCs w:val="24"/>
          <w:rtl/>
        </w:rPr>
        <w:t xml:space="preserve"> تقسيم المجتمع </w:t>
      </w:r>
      <w:r w:rsidRPr="00BB2180">
        <w:rPr>
          <w:rFonts w:cs="Simplified Arabic" w:hint="cs"/>
          <w:szCs w:val="24"/>
          <w:rtl/>
        </w:rPr>
        <w:t>إلى</w:t>
      </w:r>
      <w:r w:rsidRPr="00BB2180">
        <w:rPr>
          <w:rFonts w:cs="Simplified Arabic"/>
          <w:szCs w:val="24"/>
          <w:rtl/>
        </w:rPr>
        <w:t xml:space="preserve"> طبقات كما يلي:</w:t>
      </w:r>
    </w:p>
    <w:p w:rsidR="00BB2180" w:rsidRPr="00BB2180" w:rsidRDefault="00BB2180" w:rsidP="00324E1C">
      <w:pPr>
        <w:pStyle w:val="ListParagraph"/>
        <w:numPr>
          <w:ilvl w:val="0"/>
          <w:numId w:val="13"/>
        </w:numPr>
        <w:tabs>
          <w:tab w:val="left" w:pos="423"/>
        </w:tabs>
        <w:bidi/>
        <w:ind w:left="423"/>
        <w:jc w:val="both"/>
        <w:rPr>
          <w:rFonts w:cs="Simplified Arabic"/>
          <w:szCs w:val="24"/>
        </w:rPr>
      </w:pPr>
      <w:r w:rsidRPr="00BB2180">
        <w:rPr>
          <w:rFonts w:cs="Simplified Arabic" w:hint="eastAsia"/>
          <w:szCs w:val="24"/>
          <w:rtl/>
        </w:rPr>
        <w:t>المحافظة</w:t>
      </w:r>
      <w:r w:rsidRPr="00BB2180">
        <w:rPr>
          <w:rFonts w:cs="Simplified Arabic" w:hint="cs"/>
          <w:szCs w:val="24"/>
          <w:rtl/>
        </w:rPr>
        <w:t xml:space="preserve"> (</w:t>
      </w:r>
      <w:r w:rsidRPr="00BB2180">
        <w:rPr>
          <w:rFonts w:cs="Simplified Arabic"/>
          <w:szCs w:val="24"/>
          <w:rtl/>
        </w:rPr>
        <w:t>16 محافظة في الضفة الغربية وقطاع غزة</w:t>
      </w:r>
      <w:r w:rsidRPr="00BB2180">
        <w:rPr>
          <w:rFonts w:cs="Simplified Arabic" w:hint="cs"/>
          <w:szCs w:val="24"/>
          <w:rtl/>
        </w:rPr>
        <w:t xml:space="preserve"> </w:t>
      </w:r>
      <w:r w:rsidRPr="00BB2180">
        <w:rPr>
          <w:rFonts w:cs="Simplified Arabic"/>
          <w:szCs w:val="24"/>
          <w:rtl/>
        </w:rPr>
        <w:t xml:space="preserve">بالإضافة </w:t>
      </w:r>
      <w:r w:rsidR="00927720">
        <w:rPr>
          <w:rFonts w:cs="Simplified Arabic" w:hint="cs"/>
          <w:szCs w:val="24"/>
          <w:rtl/>
        </w:rPr>
        <w:t>لذلك ا</w:t>
      </w:r>
      <w:r w:rsidR="00927720">
        <w:rPr>
          <w:rFonts w:cs="Simplified Arabic"/>
          <w:szCs w:val="24"/>
          <w:rtl/>
        </w:rPr>
        <w:t>لجزء</w:t>
      </w:r>
      <w:r w:rsidR="005776E5">
        <w:rPr>
          <w:rFonts w:cs="Simplified Arabic" w:hint="cs"/>
          <w:szCs w:val="24"/>
          <w:rtl/>
        </w:rPr>
        <w:t xml:space="preserve"> </w:t>
      </w:r>
      <w:r w:rsidRPr="00BB2180">
        <w:rPr>
          <w:rFonts w:cs="Simplified Arabic"/>
          <w:szCs w:val="24"/>
          <w:rtl/>
        </w:rPr>
        <w:t>من محافظة القدس</w:t>
      </w:r>
      <w:r w:rsidR="00324E1C">
        <w:rPr>
          <w:rFonts w:cs="Simplified Arabic" w:hint="cs"/>
          <w:szCs w:val="24"/>
          <w:rtl/>
        </w:rPr>
        <w:t xml:space="preserve"> والمسمى </w:t>
      </w:r>
      <w:r w:rsidR="00324E1C">
        <w:rPr>
          <w:rFonts w:cs="Simplified Arabic"/>
          <w:szCs w:val="24"/>
        </w:rPr>
        <w:t>J1</w:t>
      </w:r>
      <w:r w:rsidR="00324E1C">
        <w:rPr>
          <w:rFonts w:cs="Simplified Arabic" w:hint="cs"/>
          <w:szCs w:val="24"/>
          <w:rtl/>
        </w:rPr>
        <w:t xml:space="preserve"> </w:t>
      </w:r>
      <w:r w:rsidR="00324E1C" w:rsidRPr="00324E1C">
        <w:rPr>
          <w:rFonts w:cs="Simplified Arabic"/>
          <w:szCs w:val="24"/>
          <w:rtl/>
        </w:rPr>
        <w:t>والذي ضمه الاحتلال الإسرائيلي عنوة بعيد احتلاله للضفة الغربية عام 1967</w:t>
      </w:r>
      <w:r w:rsidRPr="00BB2180">
        <w:rPr>
          <w:rFonts w:cs="Simplified Arabic"/>
          <w:szCs w:val="24"/>
          <w:rtl/>
        </w:rPr>
        <w:t xml:space="preserve"> كطبقة منفصلة</w:t>
      </w:r>
      <w:r w:rsidR="00324E1C">
        <w:rPr>
          <w:rFonts w:cs="Simplified Arabic" w:hint="cs"/>
          <w:szCs w:val="24"/>
          <w:rtl/>
        </w:rPr>
        <w:t>)</w:t>
      </w:r>
      <w:r w:rsidR="00324E1C" w:rsidRPr="00324E1C">
        <w:rPr>
          <w:rFonts w:cs="Simplified Arabic"/>
          <w:szCs w:val="24"/>
          <w:rtl/>
        </w:rPr>
        <w:t xml:space="preserve"> </w:t>
      </w:r>
    </w:p>
    <w:p w:rsidR="00BB2180" w:rsidRPr="00BB2180" w:rsidRDefault="00BB2180" w:rsidP="002C55E0">
      <w:pPr>
        <w:pStyle w:val="ListParagraph"/>
        <w:numPr>
          <w:ilvl w:val="0"/>
          <w:numId w:val="13"/>
        </w:numPr>
        <w:tabs>
          <w:tab w:val="left" w:pos="423"/>
        </w:tabs>
        <w:bidi/>
        <w:ind w:left="423"/>
        <w:jc w:val="both"/>
        <w:rPr>
          <w:rFonts w:cs="Simplified Arabic"/>
          <w:szCs w:val="24"/>
          <w:rtl/>
        </w:rPr>
      </w:pPr>
      <w:r w:rsidRPr="00BB2180">
        <w:rPr>
          <w:rFonts w:cs="Simplified Arabic" w:hint="eastAsia"/>
          <w:szCs w:val="24"/>
          <w:rtl/>
        </w:rPr>
        <w:t>نوع</w:t>
      </w:r>
      <w:r w:rsidRPr="00BB2180">
        <w:rPr>
          <w:rFonts w:cs="Simplified Arabic"/>
          <w:szCs w:val="24"/>
          <w:rtl/>
        </w:rPr>
        <w:t xml:space="preserve"> </w:t>
      </w:r>
      <w:r w:rsidRPr="00BB2180">
        <w:rPr>
          <w:rFonts w:cs="Simplified Arabic" w:hint="eastAsia"/>
          <w:szCs w:val="24"/>
          <w:rtl/>
        </w:rPr>
        <w:t>التجمع</w:t>
      </w:r>
      <w:r w:rsidRPr="00BB2180">
        <w:rPr>
          <w:rFonts w:cs="Simplified Arabic"/>
          <w:szCs w:val="24"/>
          <w:rtl/>
        </w:rPr>
        <w:t xml:space="preserve"> </w:t>
      </w:r>
      <w:r w:rsidRPr="00BB2180">
        <w:rPr>
          <w:rFonts w:cs="Simplified Arabic" w:hint="cs"/>
          <w:szCs w:val="24"/>
          <w:rtl/>
        </w:rPr>
        <w:t>(حضر،</w:t>
      </w:r>
      <w:r w:rsidRPr="00BB2180">
        <w:rPr>
          <w:rFonts w:cs="Simplified Arabic"/>
          <w:szCs w:val="24"/>
          <w:rtl/>
        </w:rPr>
        <w:t xml:space="preserve"> ريف</w:t>
      </w:r>
      <w:r w:rsidRPr="00BB2180">
        <w:rPr>
          <w:rFonts w:cs="Simplified Arabic" w:hint="cs"/>
          <w:szCs w:val="24"/>
          <w:rtl/>
        </w:rPr>
        <w:t>،</w:t>
      </w:r>
      <w:r w:rsidRPr="00BB2180">
        <w:rPr>
          <w:rFonts w:cs="Simplified Arabic"/>
          <w:szCs w:val="24"/>
          <w:rtl/>
        </w:rPr>
        <w:t xml:space="preserve"> مخيم).</w:t>
      </w:r>
    </w:p>
    <w:p w:rsidR="00BB2180" w:rsidRPr="004B2857" w:rsidRDefault="00BB2180" w:rsidP="00C23BEB">
      <w:pPr>
        <w:bidi/>
        <w:rPr>
          <w:rFonts w:cs="Simplified Arabic"/>
          <w:b/>
          <w:bCs/>
          <w:sz w:val="22"/>
          <w:szCs w:val="22"/>
          <w:rtl/>
          <w:lang w:eastAsia="en-US"/>
        </w:rPr>
      </w:pPr>
    </w:p>
    <w:p w:rsidR="00BB2180" w:rsidRPr="00BB2180" w:rsidRDefault="00BB2180" w:rsidP="00C23BEB">
      <w:pPr>
        <w:bidi/>
        <w:rPr>
          <w:rFonts w:cs="Simplified Arabic"/>
          <w:b/>
          <w:bCs/>
          <w:szCs w:val="24"/>
          <w:rtl/>
          <w:lang w:eastAsia="en-US"/>
        </w:rPr>
      </w:pPr>
      <w:r w:rsidRPr="00BB2180">
        <w:rPr>
          <w:rFonts w:cs="Simplified Arabic"/>
          <w:b/>
          <w:bCs/>
          <w:szCs w:val="24"/>
          <w:lang w:eastAsia="en-US"/>
        </w:rPr>
        <w:t xml:space="preserve">  6.1.3.3</w:t>
      </w:r>
      <w:r w:rsidRPr="00BB2180">
        <w:rPr>
          <w:rFonts w:cs="Simplified Arabic" w:hint="cs"/>
          <w:b/>
          <w:bCs/>
          <w:szCs w:val="24"/>
          <w:rtl/>
          <w:lang w:eastAsia="en-US"/>
        </w:rPr>
        <w:t xml:space="preserve">مستويات النشر </w:t>
      </w:r>
    </w:p>
    <w:p w:rsidR="00BB2180" w:rsidRPr="00BB2180" w:rsidRDefault="00BB2180" w:rsidP="002C55E0">
      <w:pPr>
        <w:pStyle w:val="ListParagraph"/>
        <w:numPr>
          <w:ilvl w:val="0"/>
          <w:numId w:val="3"/>
        </w:numPr>
        <w:bidi/>
        <w:ind w:left="423"/>
        <w:rPr>
          <w:rFonts w:cs="Simplified Arabic"/>
          <w:szCs w:val="24"/>
        </w:rPr>
      </w:pPr>
      <w:bookmarkStart w:id="0" w:name="OLE_LINK1"/>
      <w:bookmarkStart w:id="1" w:name="OLE_LINK2"/>
      <w:r w:rsidRPr="00BB2180">
        <w:rPr>
          <w:rFonts w:cs="Simplified Arabic" w:hint="cs"/>
          <w:szCs w:val="24"/>
          <w:rtl/>
        </w:rPr>
        <w:t>فلسطين.</w:t>
      </w:r>
    </w:p>
    <w:p w:rsidR="00BB2180" w:rsidRPr="00BB2180" w:rsidRDefault="00BB2180" w:rsidP="002C55E0">
      <w:pPr>
        <w:pStyle w:val="ListParagraph"/>
        <w:numPr>
          <w:ilvl w:val="0"/>
          <w:numId w:val="3"/>
        </w:numPr>
        <w:bidi/>
        <w:ind w:left="423"/>
        <w:rPr>
          <w:rFonts w:cs="Simplified Arabic"/>
          <w:szCs w:val="24"/>
        </w:rPr>
      </w:pPr>
      <w:r w:rsidRPr="00BB2180">
        <w:rPr>
          <w:rFonts w:cs="Simplified Arabic" w:hint="cs"/>
          <w:szCs w:val="24"/>
          <w:rtl/>
        </w:rPr>
        <w:t>المنطقة (الضفة الغربية, قطاع غزة).</w:t>
      </w:r>
    </w:p>
    <w:p w:rsidR="00BB2180" w:rsidRPr="00BB2180" w:rsidRDefault="00BB2180" w:rsidP="002C55E0">
      <w:pPr>
        <w:pStyle w:val="ListParagraph"/>
        <w:numPr>
          <w:ilvl w:val="0"/>
          <w:numId w:val="3"/>
        </w:numPr>
        <w:bidi/>
        <w:ind w:left="423"/>
        <w:rPr>
          <w:rFonts w:cs="Simplified Arabic"/>
          <w:szCs w:val="24"/>
          <w:rtl/>
        </w:rPr>
      </w:pPr>
      <w:r w:rsidRPr="00BB2180">
        <w:rPr>
          <w:rFonts w:cs="Simplified Arabic" w:hint="cs"/>
          <w:szCs w:val="24"/>
          <w:rtl/>
        </w:rPr>
        <w:t>المحافظة (16 محافظة في فلسطين).</w:t>
      </w:r>
    </w:p>
    <w:p w:rsidR="00BB2180" w:rsidRPr="004B2857" w:rsidRDefault="00BB2180" w:rsidP="00C23BEB">
      <w:pPr>
        <w:bidi/>
        <w:jc w:val="both"/>
        <w:rPr>
          <w:rFonts w:cs="Simplified Arabic"/>
          <w:szCs w:val="24"/>
          <w:lang w:eastAsia="en-US"/>
        </w:rPr>
      </w:pPr>
    </w:p>
    <w:bookmarkEnd w:id="0"/>
    <w:bookmarkEnd w:id="1"/>
    <w:p w:rsidR="00BB2180" w:rsidRPr="00BB2180" w:rsidRDefault="00BB2180" w:rsidP="00C23BEB">
      <w:pPr>
        <w:bidi/>
        <w:rPr>
          <w:rFonts w:cs="Simplified Arabic"/>
          <w:b/>
          <w:bCs/>
          <w:szCs w:val="24"/>
          <w:lang w:eastAsia="en-US"/>
        </w:rPr>
      </w:pPr>
      <w:r w:rsidRPr="00BB2180">
        <w:rPr>
          <w:rFonts w:cs="Simplified Arabic"/>
          <w:b/>
          <w:bCs/>
          <w:szCs w:val="24"/>
          <w:lang w:eastAsia="en-US"/>
        </w:rPr>
        <w:t>7.1.3.3</w:t>
      </w:r>
      <w:r w:rsidRPr="00BB2180">
        <w:rPr>
          <w:rFonts w:cs="Simplified Arabic" w:hint="cs"/>
          <w:b/>
          <w:bCs/>
          <w:szCs w:val="24"/>
          <w:rtl/>
          <w:lang w:eastAsia="en-US"/>
        </w:rPr>
        <w:t xml:space="preserve"> حساب الأوزان </w:t>
      </w:r>
    </w:p>
    <w:p w:rsidR="00BB2180" w:rsidRDefault="00BB2180" w:rsidP="00CB7080">
      <w:pPr>
        <w:pStyle w:val="ListParagraph"/>
        <w:bidi/>
        <w:ind w:left="0"/>
        <w:jc w:val="both"/>
        <w:rPr>
          <w:rFonts w:cs="Simplified Arabic"/>
          <w:szCs w:val="24"/>
          <w:rtl/>
        </w:rPr>
      </w:pPr>
      <w:r w:rsidRPr="00BB2180">
        <w:rPr>
          <w:rFonts w:cs="Simplified Arabic"/>
          <w:szCs w:val="24"/>
          <w:rtl/>
        </w:rPr>
        <w:t xml:space="preserve">يعرف وزن الوحدة الإحصائية (وحدة المعاينة ) في العينة بأنه المقلوب الرياضي لاحتمال اختيار الوحدة، وعينة </w:t>
      </w:r>
      <w:r w:rsidR="00CB7080">
        <w:rPr>
          <w:rFonts w:cs="Simplified Arabic" w:hint="cs"/>
          <w:szCs w:val="24"/>
          <w:rtl/>
        </w:rPr>
        <w:t>ال</w:t>
      </w:r>
      <w:r w:rsidRPr="00BB2180">
        <w:rPr>
          <w:rFonts w:cs="Simplified Arabic"/>
          <w:szCs w:val="24"/>
          <w:rtl/>
        </w:rPr>
        <w:t xml:space="preserve">مسح هي عينة طبقية عنقودية عشوائية منتظمة ذات </w:t>
      </w:r>
      <w:r w:rsidRPr="00BB2180">
        <w:rPr>
          <w:rFonts w:cs="Simplified Arabic" w:hint="cs"/>
          <w:szCs w:val="24"/>
          <w:rtl/>
        </w:rPr>
        <w:t>ثلاثة مراحل</w:t>
      </w:r>
      <w:r w:rsidRPr="00BB2180">
        <w:rPr>
          <w:rFonts w:cs="Simplified Arabic"/>
          <w:szCs w:val="24"/>
          <w:rtl/>
        </w:rPr>
        <w:t xml:space="preserve"> حيث يتم في المرحلة الأولى حساب وزن مناطق العد بالاعتماد على احتمال اختيار كل منطقة عد</w:t>
      </w:r>
      <w:r w:rsidR="009220BC">
        <w:rPr>
          <w:rFonts w:cs="Simplified Arabic" w:hint="cs"/>
          <w:szCs w:val="24"/>
          <w:rtl/>
        </w:rPr>
        <w:t xml:space="preserve"> </w:t>
      </w:r>
      <w:r w:rsidRPr="00BB2180">
        <w:rPr>
          <w:rFonts w:cs="Simplified Arabic"/>
          <w:szCs w:val="24"/>
          <w:rtl/>
        </w:rPr>
        <w:t>(عينة عشوائية منتظمة )، ثم في المرحلة الثانية يتم حساب وزن الأسرة من كل منطقة عد، ثم نجد حاصل ضرب وزن المرحلة الأولى في وزن المرحلة الثانية فنحصل على وزن الأسر</w:t>
      </w:r>
      <w:r w:rsidR="009220BC">
        <w:rPr>
          <w:rFonts w:cs="Simplified Arabic" w:hint="cs"/>
          <w:szCs w:val="24"/>
          <w:rtl/>
        </w:rPr>
        <w:t xml:space="preserve"> </w:t>
      </w:r>
      <w:r w:rsidRPr="00BB2180">
        <w:rPr>
          <w:rFonts w:cs="Simplified Arabic" w:hint="cs"/>
          <w:szCs w:val="24"/>
          <w:rtl/>
        </w:rPr>
        <w:t>الأولي</w:t>
      </w:r>
      <w:r w:rsidRPr="00BB2180">
        <w:rPr>
          <w:rFonts w:cs="Simplified Arabic"/>
          <w:szCs w:val="24"/>
          <w:rtl/>
        </w:rPr>
        <w:t xml:space="preserve"> ثم نقوم بتعديل هذه الأوزان بالاعتماد على تقديرات الأسر منتصف </w:t>
      </w:r>
      <w:r w:rsidRPr="00BB2180">
        <w:rPr>
          <w:rFonts w:cs="Simplified Arabic" w:hint="cs"/>
          <w:szCs w:val="24"/>
          <w:rtl/>
        </w:rPr>
        <w:t>2018</w:t>
      </w:r>
      <w:r w:rsidRPr="00BB2180">
        <w:rPr>
          <w:rFonts w:cs="Simplified Arabic"/>
          <w:szCs w:val="24"/>
          <w:rtl/>
        </w:rPr>
        <w:t xml:space="preserve">  وتكون فئة التعديل هي الطبقة ( محافظة، نوع التجمع ) وبالتالي نحصل على وزن الأسر النهائي.</w:t>
      </w:r>
    </w:p>
    <w:p w:rsidR="00B61F0F" w:rsidRPr="002F4E6D" w:rsidRDefault="00B61F0F" w:rsidP="00B61F0F">
      <w:pPr>
        <w:pStyle w:val="ListParagraph"/>
        <w:bidi/>
        <w:ind w:left="0"/>
        <w:jc w:val="both"/>
        <w:rPr>
          <w:rFonts w:cs="Simplified Arabic"/>
          <w:sz w:val="18"/>
          <w:szCs w:val="18"/>
          <w:rtl/>
        </w:rPr>
      </w:pPr>
    </w:p>
    <w:p w:rsidR="00BB2180" w:rsidRDefault="00057DEA" w:rsidP="00C23BEB">
      <w:pPr>
        <w:pStyle w:val="ListParagraph"/>
        <w:bidi/>
        <w:ind w:left="0"/>
        <w:jc w:val="both"/>
        <w:rPr>
          <w:rFonts w:cs="Simplified Arabic"/>
          <w:szCs w:val="24"/>
          <w:rtl/>
        </w:rPr>
      </w:pPr>
      <w:r>
        <w:rPr>
          <w:rFonts w:cs="Simplified Arabic" w:hint="cs"/>
          <w:szCs w:val="24"/>
          <w:rtl/>
        </w:rPr>
        <w:t>الوزن الأ</w:t>
      </w:r>
      <w:r w:rsidR="00BB2180" w:rsidRPr="00BB2180">
        <w:rPr>
          <w:rFonts w:cs="Simplified Arabic" w:hint="cs"/>
          <w:szCs w:val="24"/>
          <w:rtl/>
        </w:rPr>
        <w:t>ولي لكل فرد تم اختياره في المرحلة الثالثة  يكون حاصل ضرب وزن اسرته في عدد الافراد 18 سنة فاكثر</w:t>
      </w:r>
      <w:r w:rsidR="00BB2180" w:rsidRPr="00BB2180">
        <w:rPr>
          <w:rFonts w:cs="Simplified Arabic"/>
          <w:szCs w:val="24"/>
          <w:rtl/>
        </w:rPr>
        <w:t xml:space="preserve">، ثم نقوم بتعديل هذه الأوزان بالاعتماد على تقديرات </w:t>
      </w:r>
      <w:r w:rsidR="00BB2180" w:rsidRPr="00BB2180">
        <w:rPr>
          <w:rFonts w:cs="Simplified Arabic" w:hint="cs"/>
          <w:szCs w:val="24"/>
          <w:rtl/>
        </w:rPr>
        <w:t>السكان</w:t>
      </w:r>
      <w:r w:rsidR="00BB2180" w:rsidRPr="00BB2180">
        <w:rPr>
          <w:rFonts w:cs="Simplified Arabic"/>
          <w:szCs w:val="24"/>
          <w:rtl/>
        </w:rPr>
        <w:t xml:space="preserve"> في 15/</w:t>
      </w:r>
      <w:r w:rsidR="00BB2180" w:rsidRPr="00BB2180">
        <w:rPr>
          <w:rFonts w:cs="Simplified Arabic" w:hint="cs"/>
          <w:szCs w:val="24"/>
          <w:rtl/>
        </w:rPr>
        <w:t>10</w:t>
      </w:r>
      <w:r w:rsidR="00BB2180" w:rsidRPr="00BB2180">
        <w:rPr>
          <w:rFonts w:cs="Simplified Arabic"/>
          <w:szCs w:val="24"/>
          <w:rtl/>
        </w:rPr>
        <w:t>/</w:t>
      </w:r>
      <w:r w:rsidR="00BB2180" w:rsidRPr="00BB2180">
        <w:rPr>
          <w:rFonts w:cs="Simplified Arabic" w:hint="cs"/>
          <w:szCs w:val="24"/>
          <w:rtl/>
        </w:rPr>
        <w:t>2018</w:t>
      </w:r>
      <w:r w:rsidR="00BB2180" w:rsidRPr="00BB2180">
        <w:rPr>
          <w:rFonts w:cs="Simplified Arabic"/>
          <w:szCs w:val="24"/>
          <w:rtl/>
        </w:rPr>
        <w:t xml:space="preserve"> وتكون فئة التعديل هي المنطقة (ضفة، غزة)</w:t>
      </w:r>
      <w:r w:rsidR="009220BC">
        <w:rPr>
          <w:rFonts w:cs="Simplified Arabic" w:hint="cs"/>
          <w:szCs w:val="24"/>
          <w:rtl/>
        </w:rPr>
        <w:t xml:space="preserve"> و</w:t>
      </w:r>
      <w:r w:rsidR="00BB2180" w:rsidRPr="00BB2180">
        <w:rPr>
          <w:rFonts w:cs="Simplified Arabic"/>
          <w:szCs w:val="24"/>
          <w:rtl/>
        </w:rPr>
        <w:t>الجنس</w:t>
      </w:r>
      <w:r w:rsidR="009220BC">
        <w:rPr>
          <w:rFonts w:cs="Simplified Arabic" w:hint="cs"/>
          <w:szCs w:val="24"/>
          <w:rtl/>
        </w:rPr>
        <w:t xml:space="preserve"> </w:t>
      </w:r>
      <w:r w:rsidR="00BB2180" w:rsidRPr="00BB2180">
        <w:rPr>
          <w:rFonts w:cs="Simplified Arabic"/>
          <w:szCs w:val="24"/>
          <w:rtl/>
        </w:rPr>
        <w:t xml:space="preserve">( ذكر، </w:t>
      </w:r>
      <w:r w:rsidR="009220BC">
        <w:rPr>
          <w:rFonts w:cs="Simplified Arabic" w:hint="cs"/>
          <w:szCs w:val="24"/>
          <w:rtl/>
        </w:rPr>
        <w:t>أ</w:t>
      </w:r>
      <w:r w:rsidR="00BB2180" w:rsidRPr="00BB2180">
        <w:rPr>
          <w:rFonts w:cs="Simplified Arabic"/>
          <w:szCs w:val="24"/>
          <w:rtl/>
        </w:rPr>
        <w:t>نثى)،</w:t>
      </w:r>
      <w:r w:rsidR="009220BC">
        <w:rPr>
          <w:rFonts w:cs="Simplified Arabic" w:hint="cs"/>
          <w:szCs w:val="24"/>
          <w:rtl/>
        </w:rPr>
        <w:t xml:space="preserve"> </w:t>
      </w:r>
      <w:r w:rsidR="00BB2180" w:rsidRPr="00BB2180">
        <w:rPr>
          <w:rFonts w:cs="Simplified Arabic"/>
          <w:szCs w:val="24"/>
          <w:rtl/>
        </w:rPr>
        <w:t>الفئات العمرية الخماسية (</w:t>
      </w:r>
      <w:r w:rsidR="00BB2180" w:rsidRPr="00BB2180">
        <w:rPr>
          <w:rFonts w:cs="Simplified Arabic" w:hint="cs"/>
          <w:szCs w:val="24"/>
          <w:rtl/>
        </w:rPr>
        <w:t>14</w:t>
      </w:r>
      <w:r w:rsidR="00BB2180" w:rsidRPr="00BB2180">
        <w:rPr>
          <w:rFonts w:cs="Simplified Arabic"/>
          <w:szCs w:val="24"/>
          <w:rtl/>
        </w:rPr>
        <w:t xml:space="preserve"> فئة) وبالتالي نحصل على وزن الفرد النهائي.</w:t>
      </w:r>
      <w:r w:rsidR="00BB2180" w:rsidRPr="00BB2180">
        <w:rPr>
          <w:rFonts w:cs="Simplified Arabic" w:hint="cs"/>
          <w:szCs w:val="24"/>
          <w:rtl/>
        </w:rPr>
        <w:t xml:space="preserve"> وقد تم حساب الوزن النسبي لكل وحدة معاينة من خلال قسمة الوزن على متوسط ال</w:t>
      </w:r>
      <w:r>
        <w:rPr>
          <w:rFonts w:cs="Simplified Arabic" w:hint="cs"/>
          <w:szCs w:val="24"/>
          <w:rtl/>
        </w:rPr>
        <w:t>أو</w:t>
      </w:r>
      <w:r w:rsidR="00BB2180" w:rsidRPr="00BB2180">
        <w:rPr>
          <w:rFonts w:cs="Simplified Arabic" w:hint="cs"/>
          <w:szCs w:val="24"/>
          <w:rtl/>
        </w:rPr>
        <w:t>زان.</w:t>
      </w:r>
    </w:p>
    <w:p w:rsidR="004B2857" w:rsidRDefault="004B2857">
      <w:pPr>
        <w:rPr>
          <w:rFonts w:cs="Simplified Arabic"/>
          <w:sz w:val="18"/>
          <w:szCs w:val="18"/>
          <w:rtl/>
        </w:rPr>
      </w:pPr>
      <w:r>
        <w:rPr>
          <w:rFonts w:cs="Simplified Arabic"/>
          <w:sz w:val="18"/>
          <w:szCs w:val="18"/>
          <w:rtl/>
        </w:rPr>
        <w:br w:type="page"/>
      </w:r>
    </w:p>
    <w:p w:rsidR="005776E5" w:rsidRPr="004B2857" w:rsidRDefault="005776E5" w:rsidP="00B61F0F">
      <w:pPr>
        <w:bidi/>
        <w:rPr>
          <w:rFonts w:cs="Simplified Arabic"/>
          <w:sz w:val="2"/>
          <w:szCs w:val="2"/>
          <w:rtl/>
        </w:rPr>
      </w:pPr>
    </w:p>
    <w:p w:rsidR="00BB2180" w:rsidRDefault="00BB2180" w:rsidP="00C23BEB">
      <w:pPr>
        <w:bidi/>
        <w:jc w:val="lowKashida"/>
        <w:rPr>
          <w:rFonts w:cs="Simplified Arabic"/>
          <w:b/>
          <w:bCs/>
          <w:szCs w:val="24"/>
          <w:rtl/>
          <w:lang w:eastAsia="en-US"/>
        </w:rPr>
      </w:pPr>
      <w:r w:rsidRPr="00BB2180">
        <w:rPr>
          <w:rFonts w:cs="Simplified Arabic" w:hint="cs"/>
          <w:b/>
          <w:bCs/>
          <w:szCs w:val="24"/>
          <w:rtl/>
          <w:lang w:eastAsia="en-US"/>
        </w:rPr>
        <w:t>2.3.3 مسح القضاة النظاميين والشرعيين وأعضاء النيابة</w:t>
      </w:r>
    </w:p>
    <w:p w:rsidR="002F4E6D" w:rsidRPr="002F4E6D" w:rsidRDefault="002F4E6D" w:rsidP="002F4E6D">
      <w:pPr>
        <w:bidi/>
        <w:jc w:val="lowKashida"/>
        <w:rPr>
          <w:rFonts w:cs="Simplified Arabic"/>
          <w:b/>
          <w:bCs/>
          <w:sz w:val="18"/>
          <w:szCs w:val="18"/>
          <w:rtl/>
          <w:lang w:eastAsia="en-US"/>
        </w:rPr>
      </w:pPr>
    </w:p>
    <w:p w:rsidR="00BB2180" w:rsidRPr="00BB2180" w:rsidRDefault="00BB2180" w:rsidP="00B61F0F">
      <w:pPr>
        <w:bidi/>
        <w:rPr>
          <w:rFonts w:cs="Simplified Arabic"/>
          <w:b/>
          <w:bCs/>
          <w:szCs w:val="24"/>
          <w:rtl/>
          <w:lang w:eastAsia="en-US"/>
        </w:rPr>
      </w:pPr>
      <w:r w:rsidRPr="00BB2180">
        <w:rPr>
          <w:rFonts w:cs="Simplified Arabic"/>
          <w:b/>
          <w:bCs/>
          <w:szCs w:val="24"/>
          <w:lang w:eastAsia="en-US"/>
        </w:rPr>
        <w:t>1.2.3.3</w:t>
      </w:r>
      <w:r w:rsidR="00B61F0F">
        <w:rPr>
          <w:rFonts w:cs="Simplified Arabic" w:hint="cs"/>
          <w:b/>
          <w:bCs/>
          <w:szCs w:val="24"/>
          <w:rtl/>
          <w:lang w:eastAsia="en-US"/>
        </w:rPr>
        <w:t xml:space="preserve"> </w:t>
      </w:r>
      <w:r w:rsidRPr="00BB2180">
        <w:rPr>
          <w:rFonts w:cs="Simplified Arabic" w:hint="eastAsia"/>
          <w:b/>
          <w:bCs/>
          <w:szCs w:val="24"/>
          <w:rtl/>
          <w:lang w:eastAsia="en-US"/>
        </w:rPr>
        <w:t>مجتمع</w:t>
      </w:r>
      <w:r w:rsidRPr="00BB2180">
        <w:rPr>
          <w:rFonts w:cs="Simplified Arabic"/>
          <w:b/>
          <w:bCs/>
          <w:szCs w:val="24"/>
          <w:rtl/>
          <w:lang w:eastAsia="en-US"/>
        </w:rPr>
        <w:t xml:space="preserve"> الهدف</w:t>
      </w:r>
    </w:p>
    <w:p w:rsidR="00BB2180" w:rsidRPr="00BB2180" w:rsidRDefault="00BB2180" w:rsidP="00B91B39">
      <w:pPr>
        <w:bidi/>
        <w:jc w:val="both"/>
        <w:rPr>
          <w:rFonts w:cs="Simplified Arabic"/>
          <w:szCs w:val="24"/>
          <w:lang w:eastAsia="en-US"/>
        </w:rPr>
      </w:pPr>
      <w:r w:rsidRPr="00BB2180">
        <w:rPr>
          <w:rFonts w:cs="Simplified Arabic" w:hint="eastAsia"/>
          <w:szCs w:val="24"/>
          <w:rtl/>
          <w:lang w:eastAsia="en-US"/>
        </w:rPr>
        <w:t>يتكون</w:t>
      </w:r>
      <w:r w:rsidRPr="00BB2180">
        <w:rPr>
          <w:rFonts w:cs="Simplified Arabic"/>
          <w:szCs w:val="24"/>
          <w:rtl/>
          <w:lang w:eastAsia="en-US"/>
        </w:rPr>
        <w:t xml:space="preserve"> مجتمع الهدف </w:t>
      </w:r>
      <w:r w:rsidRPr="00BB2180">
        <w:rPr>
          <w:rFonts w:cs="Simplified Arabic" w:hint="cs"/>
          <w:szCs w:val="24"/>
          <w:rtl/>
          <w:lang w:eastAsia="en-US"/>
        </w:rPr>
        <w:t>من جميع القضاة ا</w:t>
      </w:r>
      <w:r w:rsidR="00B91B39">
        <w:rPr>
          <w:rFonts w:cs="Simplified Arabic" w:hint="cs"/>
          <w:szCs w:val="24"/>
          <w:rtl/>
          <w:lang w:eastAsia="en-US"/>
        </w:rPr>
        <w:t xml:space="preserve">لنظاميين والقضاة الشرعيين وأعضاء </w:t>
      </w:r>
      <w:r w:rsidRPr="00BB2180">
        <w:rPr>
          <w:rFonts w:cs="Simplified Arabic" w:hint="cs"/>
          <w:szCs w:val="24"/>
          <w:rtl/>
          <w:lang w:eastAsia="en-US"/>
        </w:rPr>
        <w:t>النيابة في جميع المحاكم النظامية والشرعية والنيابات العامة في فلسطين خلال فترة تنفيذ المسح.</w:t>
      </w:r>
    </w:p>
    <w:p w:rsidR="00BB2180" w:rsidRPr="002F4E6D" w:rsidRDefault="00BB2180" w:rsidP="00C23BEB">
      <w:pPr>
        <w:bidi/>
        <w:jc w:val="lowKashida"/>
        <w:rPr>
          <w:rFonts w:cs="Simplified Arabic"/>
          <w:sz w:val="18"/>
          <w:szCs w:val="18"/>
          <w:rtl/>
        </w:rPr>
      </w:pPr>
      <w:r w:rsidRPr="00BB2180">
        <w:rPr>
          <w:rFonts w:cs="Simplified Arabic" w:hint="cs"/>
          <w:szCs w:val="24"/>
          <w:rtl/>
        </w:rPr>
        <w:t xml:space="preserve"> </w:t>
      </w:r>
    </w:p>
    <w:p w:rsidR="00BB2180" w:rsidRPr="00BB2180" w:rsidRDefault="00BB2180" w:rsidP="00B61F0F">
      <w:pPr>
        <w:bidi/>
        <w:rPr>
          <w:rFonts w:cs="Simplified Arabic"/>
          <w:b/>
          <w:bCs/>
          <w:szCs w:val="24"/>
          <w:rtl/>
          <w:lang w:eastAsia="en-US"/>
        </w:rPr>
      </w:pPr>
      <w:r w:rsidRPr="00BB2180">
        <w:rPr>
          <w:rFonts w:cs="Simplified Arabic"/>
          <w:b/>
          <w:bCs/>
          <w:szCs w:val="24"/>
          <w:lang w:eastAsia="en-US"/>
        </w:rPr>
        <w:t>2.2.3.3</w:t>
      </w:r>
      <w:r w:rsidR="00B61F0F">
        <w:rPr>
          <w:rFonts w:cs="Simplified Arabic" w:hint="cs"/>
          <w:b/>
          <w:bCs/>
          <w:szCs w:val="24"/>
          <w:rtl/>
          <w:lang w:eastAsia="en-US"/>
        </w:rPr>
        <w:t xml:space="preserve"> </w:t>
      </w:r>
      <w:r w:rsidRPr="00BB2180">
        <w:rPr>
          <w:rFonts w:cs="Simplified Arabic" w:hint="eastAsia"/>
          <w:b/>
          <w:bCs/>
          <w:szCs w:val="24"/>
          <w:rtl/>
          <w:lang w:eastAsia="en-US"/>
        </w:rPr>
        <w:t>إطار</w:t>
      </w:r>
      <w:r w:rsidRPr="00BB2180">
        <w:rPr>
          <w:rFonts w:cs="Simplified Arabic"/>
          <w:b/>
          <w:bCs/>
          <w:szCs w:val="24"/>
          <w:rtl/>
          <w:lang w:eastAsia="en-US"/>
        </w:rPr>
        <w:t xml:space="preserve"> المعاينة</w:t>
      </w:r>
    </w:p>
    <w:p w:rsidR="00BB2180" w:rsidRPr="00BB2180" w:rsidRDefault="00BB2180" w:rsidP="00C23BEB">
      <w:pPr>
        <w:bidi/>
        <w:rPr>
          <w:rFonts w:cs="Simplified Arabic"/>
          <w:szCs w:val="24"/>
          <w:rtl/>
          <w:lang w:eastAsia="en-US"/>
        </w:rPr>
      </w:pPr>
      <w:r w:rsidRPr="00BB2180">
        <w:rPr>
          <w:rFonts w:cs="Simplified Arabic" w:hint="cs"/>
          <w:szCs w:val="24"/>
          <w:rtl/>
          <w:lang w:eastAsia="en-US"/>
        </w:rPr>
        <w:t xml:space="preserve">هو قائمة بجميع المحاكم النظامية والشرعية والنيابات العامة في فلسطين خلال فترة تنفيذ المسح. </w:t>
      </w:r>
    </w:p>
    <w:p w:rsidR="00BB2180" w:rsidRPr="002F4E6D" w:rsidRDefault="00BB2180" w:rsidP="00C23BEB">
      <w:pPr>
        <w:bidi/>
        <w:jc w:val="lowKashida"/>
        <w:rPr>
          <w:rFonts w:cs="Simplified Arabic"/>
          <w:sz w:val="18"/>
          <w:szCs w:val="18"/>
          <w:rtl/>
        </w:rPr>
      </w:pPr>
    </w:p>
    <w:p w:rsidR="00BB2180" w:rsidRPr="00BB2180" w:rsidRDefault="00BB2180" w:rsidP="00B61F0F">
      <w:pPr>
        <w:bidi/>
        <w:rPr>
          <w:rFonts w:cs="Simplified Arabic"/>
          <w:b/>
          <w:bCs/>
          <w:szCs w:val="24"/>
          <w:rtl/>
          <w:lang w:eastAsia="en-US"/>
        </w:rPr>
      </w:pPr>
      <w:r w:rsidRPr="00BB2180">
        <w:rPr>
          <w:rFonts w:cs="Simplified Arabic"/>
          <w:b/>
          <w:bCs/>
          <w:szCs w:val="24"/>
          <w:lang w:eastAsia="en-US"/>
        </w:rPr>
        <w:t>3.2.3.3</w:t>
      </w:r>
      <w:r w:rsidR="00B61F0F">
        <w:rPr>
          <w:rFonts w:cs="Simplified Arabic" w:hint="cs"/>
          <w:b/>
          <w:bCs/>
          <w:szCs w:val="24"/>
          <w:rtl/>
          <w:lang w:eastAsia="en-US"/>
        </w:rPr>
        <w:t xml:space="preserve"> </w:t>
      </w:r>
      <w:r w:rsidRPr="00BB2180">
        <w:rPr>
          <w:rFonts w:cs="Simplified Arabic"/>
          <w:b/>
          <w:bCs/>
          <w:szCs w:val="24"/>
          <w:rtl/>
          <w:lang w:eastAsia="en-US"/>
        </w:rPr>
        <w:t>تصميم العينة</w:t>
      </w:r>
    </w:p>
    <w:p w:rsidR="00BB2180" w:rsidRPr="00BB2180" w:rsidRDefault="00BB2180" w:rsidP="00C23BEB">
      <w:pPr>
        <w:bidi/>
        <w:jc w:val="both"/>
        <w:rPr>
          <w:rFonts w:cs="Simplified Arabic"/>
          <w:szCs w:val="24"/>
          <w:rtl/>
          <w:lang w:eastAsia="en-US"/>
        </w:rPr>
      </w:pPr>
      <w:r w:rsidRPr="00BB2180">
        <w:rPr>
          <w:rFonts w:cs="Simplified Arabic" w:hint="cs"/>
          <w:szCs w:val="24"/>
          <w:rtl/>
          <w:lang w:eastAsia="en-US"/>
        </w:rPr>
        <w:t>حصر شامل لجميع ا</w:t>
      </w:r>
      <w:r w:rsidR="00B91B39">
        <w:rPr>
          <w:rFonts w:cs="Simplified Arabic" w:hint="cs"/>
          <w:szCs w:val="24"/>
          <w:rtl/>
          <w:lang w:eastAsia="en-US"/>
        </w:rPr>
        <w:t>لقضاة النظاميين والشرعيين وأعضاء</w:t>
      </w:r>
      <w:r w:rsidRPr="00BB2180">
        <w:rPr>
          <w:rFonts w:cs="Simplified Arabic" w:hint="cs"/>
          <w:szCs w:val="24"/>
          <w:rtl/>
          <w:lang w:eastAsia="en-US"/>
        </w:rPr>
        <w:t xml:space="preserve"> الن</w:t>
      </w:r>
      <w:r w:rsidR="005776E5">
        <w:rPr>
          <w:rFonts w:cs="Simplified Arabic" w:hint="cs"/>
          <w:szCs w:val="24"/>
          <w:rtl/>
          <w:lang w:eastAsia="en-US"/>
        </w:rPr>
        <w:t xml:space="preserve">يابة في جميع المحاكم النظامية ومكاتب النيابة </w:t>
      </w:r>
      <w:r w:rsidRPr="00BB2180">
        <w:rPr>
          <w:rFonts w:cs="Simplified Arabic" w:hint="cs"/>
          <w:szCs w:val="24"/>
          <w:rtl/>
          <w:lang w:eastAsia="en-US"/>
        </w:rPr>
        <w:t xml:space="preserve">العامة في فلسطين وتم حساب </w:t>
      </w:r>
      <w:r w:rsidR="00057DEA">
        <w:rPr>
          <w:rFonts w:cs="Simplified Arabic" w:hint="cs"/>
          <w:szCs w:val="24"/>
          <w:rtl/>
          <w:lang w:eastAsia="en-US"/>
        </w:rPr>
        <w:t>الأوزان</w:t>
      </w:r>
      <w:r w:rsidRPr="00BB2180">
        <w:rPr>
          <w:rFonts w:cs="Simplified Arabic" w:hint="cs"/>
          <w:szCs w:val="24"/>
          <w:rtl/>
          <w:lang w:eastAsia="en-US"/>
        </w:rPr>
        <w:t xml:space="preserve"> ل</w:t>
      </w:r>
      <w:r w:rsidR="00B91B39">
        <w:rPr>
          <w:rFonts w:cs="Simplified Arabic" w:hint="cs"/>
          <w:szCs w:val="24"/>
          <w:rtl/>
          <w:lang w:eastAsia="en-US"/>
        </w:rPr>
        <w:t>لقضاة النظاميين والشرعيين وأعضاء</w:t>
      </w:r>
      <w:r w:rsidRPr="00BB2180">
        <w:rPr>
          <w:rFonts w:cs="Simplified Arabic" w:hint="cs"/>
          <w:szCs w:val="24"/>
          <w:rtl/>
          <w:lang w:eastAsia="en-US"/>
        </w:rPr>
        <w:t xml:space="preserve"> النيابة للتعويض عن حالات عدم الاستجابة.</w:t>
      </w:r>
    </w:p>
    <w:p w:rsidR="00BB2180" w:rsidRPr="002F4E6D" w:rsidRDefault="00BB2180" w:rsidP="00C23BEB">
      <w:pPr>
        <w:bidi/>
        <w:jc w:val="lowKashida"/>
        <w:rPr>
          <w:rFonts w:cs="Simplified Arabic"/>
          <w:sz w:val="18"/>
          <w:szCs w:val="18"/>
          <w:rtl/>
        </w:rPr>
      </w:pPr>
    </w:p>
    <w:p w:rsidR="00BB2180" w:rsidRPr="00BB2180" w:rsidRDefault="002C55E0" w:rsidP="00B61F0F">
      <w:pPr>
        <w:bidi/>
        <w:rPr>
          <w:rFonts w:cs="Simplified Arabic"/>
          <w:b/>
          <w:bCs/>
          <w:szCs w:val="24"/>
          <w:rtl/>
          <w:lang w:eastAsia="en-US"/>
        </w:rPr>
      </w:pPr>
      <w:r>
        <w:rPr>
          <w:rFonts w:cs="Simplified Arabic"/>
          <w:b/>
          <w:bCs/>
          <w:szCs w:val="24"/>
          <w:lang w:eastAsia="en-US"/>
        </w:rPr>
        <w:t xml:space="preserve"> </w:t>
      </w:r>
      <w:r w:rsidR="00BB2180" w:rsidRPr="00BB2180">
        <w:rPr>
          <w:rFonts w:cs="Simplified Arabic"/>
          <w:b/>
          <w:bCs/>
          <w:szCs w:val="24"/>
          <w:lang w:eastAsia="en-US"/>
        </w:rPr>
        <w:t>4.2.3.3</w:t>
      </w:r>
      <w:r w:rsidR="00BB2180" w:rsidRPr="00BB2180">
        <w:rPr>
          <w:rFonts w:cs="Simplified Arabic" w:hint="cs"/>
          <w:b/>
          <w:bCs/>
          <w:szCs w:val="24"/>
          <w:rtl/>
          <w:lang w:eastAsia="en-US"/>
        </w:rPr>
        <w:t xml:space="preserve">مستويات النشر </w:t>
      </w:r>
    </w:p>
    <w:p w:rsidR="00BB2180" w:rsidRPr="00BB2180" w:rsidRDefault="00BB2180" w:rsidP="00C23BEB">
      <w:pPr>
        <w:bidi/>
        <w:rPr>
          <w:rFonts w:cs="Simplified Arabic"/>
          <w:szCs w:val="24"/>
          <w:lang w:eastAsia="en-US"/>
        </w:rPr>
      </w:pPr>
      <w:r w:rsidRPr="00BB2180">
        <w:rPr>
          <w:rFonts w:cs="Simplified Arabic" w:hint="cs"/>
          <w:szCs w:val="24"/>
          <w:rtl/>
          <w:lang w:eastAsia="en-US"/>
        </w:rPr>
        <w:t>النشر على مستوى فلسطين.</w:t>
      </w:r>
    </w:p>
    <w:p w:rsidR="00BB2180" w:rsidRPr="002F4E6D" w:rsidRDefault="00BB2180" w:rsidP="00C23BEB">
      <w:pPr>
        <w:bidi/>
        <w:jc w:val="lowKashida"/>
        <w:rPr>
          <w:rFonts w:cs="Simplified Arabic"/>
          <w:b/>
          <w:bCs/>
          <w:sz w:val="18"/>
          <w:szCs w:val="18"/>
          <w:rtl/>
          <w:lang w:eastAsia="en-US"/>
        </w:rPr>
      </w:pPr>
    </w:p>
    <w:p w:rsidR="00BB2180" w:rsidRDefault="00BB2180" w:rsidP="00C23BEB">
      <w:pPr>
        <w:bidi/>
        <w:jc w:val="lowKashida"/>
        <w:rPr>
          <w:rFonts w:cs="Simplified Arabic"/>
          <w:b/>
          <w:bCs/>
          <w:szCs w:val="24"/>
          <w:rtl/>
          <w:lang w:eastAsia="en-US"/>
        </w:rPr>
      </w:pPr>
      <w:r w:rsidRPr="00BB2180">
        <w:rPr>
          <w:rFonts w:cs="Simplified Arabic" w:hint="cs"/>
          <w:b/>
          <w:bCs/>
          <w:szCs w:val="24"/>
          <w:rtl/>
          <w:lang w:eastAsia="en-US"/>
        </w:rPr>
        <w:t>3.3.3</w:t>
      </w:r>
      <w:r w:rsidR="009220BC">
        <w:rPr>
          <w:rFonts w:cs="Simplified Arabic" w:hint="cs"/>
          <w:b/>
          <w:bCs/>
          <w:szCs w:val="24"/>
          <w:rtl/>
          <w:lang w:eastAsia="en-US"/>
        </w:rPr>
        <w:t xml:space="preserve"> </w:t>
      </w:r>
      <w:r w:rsidRPr="00BB2180">
        <w:rPr>
          <w:rFonts w:cs="Simplified Arabic" w:hint="cs"/>
          <w:b/>
          <w:bCs/>
          <w:szCs w:val="24"/>
          <w:rtl/>
          <w:lang w:eastAsia="en-US"/>
        </w:rPr>
        <w:t>مسح المحامين المزاولين والمتدربين</w:t>
      </w:r>
    </w:p>
    <w:p w:rsidR="00B30FA3" w:rsidRPr="00B30FA3" w:rsidRDefault="00B30FA3" w:rsidP="00B30FA3">
      <w:pPr>
        <w:bidi/>
        <w:jc w:val="lowKashida"/>
        <w:rPr>
          <w:rFonts w:cs="Simplified Arabic"/>
          <w:b/>
          <w:bCs/>
          <w:sz w:val="18"/>
          <w:szCs w:val="18"/>
          <w:rtl/>
          <w:lang w:eastAsia="en-US"/>
        </w:rPr>
      </w:pPr>
    </w:p>
    <w:p w:rsidR="00BB2180" w:rsidRPr="00BB2180" w:rsidRDefault="00BB2180" w:rsidP="00C23BEB">
      <w:pPr>
        <w:bidi/>
        <w:rPr>
          <w:rFonts w:cs="Simplified Arabic"/>
          <w:b/>
          <w:bCs/>
          <w:szCs w:val="24"/>
          <w:rtl/>
        </w:rPr>
      </w:pPr>
      <w:r w:rsidRPr="00BB2180">
        <w:rPr>
          <w:rFonts w:cs="Simplified Arabic"/>
          <w:b/>
          <w:bCs/>
          <w:szCs w:val="24"/>
          <w:lang w:eastAsia="en-US"/>
        </w:rPr>
        <w:t>1.3.3.3</w:t>
      </w:r>
      <w:r w:rsidRPr="00BB2180">
        <w:rPr>
          <w:rFonts w:cs="Simplified Arabic"/>
          <w:b/>
          <w:bCs/>
          <w:szCs w:val="24"/>
        </w:rPr>
        <w:t xml:space="preserve"> </w:t>
      </w:r>
      <w:r w:rsidRPr="00BB2180">
        <w:rPr>
          <w:rFonts w:cs="Simplified Arabic" w:hint="cs"/>
          <w:b/>
          <w:bCs/>
          <w:szCs w:val="24"/>
          <w:rtl/>
        </w:rPr>
        <w:t xml:space="preserve">  </w:t>
      </w:r>
      <w:r w:rsidRPr="00BB2180">
        <w:rPr>
          <w:rFonts w:cs="Simplified Arabic" w:hint="eastAsia"/>
          <w:b/>
          <w:bCs/>
          <w:szCs w:val="24"/>
          <w:rtl/>
        </w:rPr>
        <w:t>مجتمع</w:t>
      </w:r>
      <w:r w:rsidRPr="00BB2180">
        <w:rPr>
          <w:rFonts w:cs="Simplified Arabic"/>
          <w:b/>
          <w:bCs/>
          <w:szCs w:val="24"/>
          <w:rtl/>
        </w:rPr>
        <w:t xml:space="preserve"> الهدف</w:t>
      </w:r>
    </w:p>
    <w:p w:rsidR="00BB2180" w:rsidRPr="00BB2180" w:rsidRDefault="00BB2180" w:rsidP="00B91B39">
      <w:pPr>
        <w:pStyle w:val="ListParagraph"/>
        <w:numPr>
          <w:ilvl w:val="0"/>
          <w:numId w:val="5"/>
        </w:numPr>
        <w:bidi/>
        <w:ind w:left="423" w:hanging="284"/>
        <w:jc w:val="both"/>
        <w:rPr>
          <w:rFonts w:cs="Simplified Arabic"/>
          <w:szCs w:val="24"/>
          <w:lang w:eastAsia="en-US"/>
        </w:rPr>
      </w:pPr>
      <w:r w:rsidRPr="00BB2180">
        <w:rPr>
          <w:rFonts w:cs="Simplified Arabic" w:hint="cs"/>
          <w:szCs w:val="24"/>
          <w:rtl/>
          <w:lang w:eastAsia="en-US"/>
        </w:rPr>
        <w:t>جميع المحامين المزاولين لمهنة المحاماة</w:t>
      </w:r>
      <w:r w:rsidR="009220BC">
        <w:rPr>
          <w:rFonts w:cs="Simplified Arabic" w:hint="cs"/>
          <w:szCs w:val="24"/>
          <w:rtl/>
          <w:lang w:eastAsia="en-US"/>
        </w:rPr>
        <w:t xml:space="preserve"> </w:t>
      </w:r>
      <w:r w:rsidRPr="00BB2180">
        <w:rPr>
          <w:rFonts w:cs="Simplified Arabic" w:hint="cs"/>
          <w:szCs w:val="24"/>
          <w:rtl/>
          <w:lang w:eastAsia="en-US"/>
        </w:rPr>
        <w:t>في</w:t>
      </w:r>
      <w:r w:rsidR="009220BC">
        <w:rPr>
          <w:rFonts w:cs="Simplified Arabic" w:hint="cs"/>
          <w:szCs w:val="24"/>
          <w:rtl/>
          <w:lang w:eastAsia="en-US"/>
        </w:rPr>
        <w:t xml:space="preserve"> </w:t>
      </w:r>
      <w:r w:rsidR="00B91B39">
        <w:rPr>
          <w:rFonts w:cs="Simplified Arabic" w:hint="cs"/>
          <w:szCs w:val="24"/>
          <w:rtl/>
          <w:lang w:eastAsia="en-US"/>
        </w:rPr>
        <w:t>فلسطين</w:t>
      </w:r>
      <w:r w:rsidRPr="00BB2180">
        <w:rPr>
          <w:rFonts w:cs="Simplified Arabic" w:hint="cs"/>
          <w:szCs w:val="24"/>
          <w:rtl/>
          <w:lang w:eastAsia="en-US"/>
        </w:rPr>
        <w:t xml:space="preserve"> خلال فترة تنفيذ المسح.</w:t>
      </w:r>
    </w:p>
    <w:p w:rsidR="00BB2180" w:rsidRPr="00BB2180" w:rsidRDefault="00BB2180" w:rsidP="004B2857">
      <w:pPr>
        <w:pStyle w:val="ListParagraph"/>
        <w:numPr>
          <w:ilvl w:val="0"/>
          <w:numId w:val="5"/>
        </w:numPr>
        <w:bidi/>
        <w:ind w:left="423" w:hanging="284"/>
        <w:rPr>
          <w:rFonts w:cs="Simplified Arabic"/>
          <w:szCs w:val="24"/>
        </w:rPr>
      </w:pPr>
      <w:r w:rsidRPr="00BB2180">
        <w:rPr>
          <w:rFonts w:cs="Simplified Arabic" w:hint="cs"/>
          <w:szCs w:val="24"/>
          <w:rtl/>
          <w:lang w:eastAsia="en-US"/>
        </w:rPr>
        <w:t>جميع المحامين المتدربين عند المحامين المزاولين في الضفة الغربية خلال فترة تنفيذ المسح</w:t>
      </w:r>
      <w:r w:rsidRPr="00BB2180">
        <w:rPr>
          <w:rFonts w:cs="Simplified Arabic" w:hint="cs"/>
          <w:szCs w:val="24"/>
          <w:rtl/>
        </w:rPr>
        <w:t>.</w:t>
      </w:r>
    </w:p>
    <w:p w:rsidR="00BB2180" w:rsidRPr="002F4E6D" w:rsidRDefault="00BB2180" w:rsidP="00C23BEB">
      <w:pPr>
        <w:bidi/>
        <w:jc w:val="lowKashida"/>
        <w:rPr>
          <w:rFonts w:cs="Simplified Arabic"/>
          <w:sz w:val="18"/>
          <w:szCs w:val="18"/>
          <w:rtl/>
        </w:rPr>
      </w:pPr>
      <w:r w:rsidRPr="00BB2180">
        <w:rPr>
          <w:rFonts w:cs="Simplified Arabic" w:hint="cs"/>
          <w:szCs w:val="24"/>
          <w:rtl/>
        </w:rPr>
        <w:t xml:space="preserve"> </w:t>
      </w:r>
    </w:p>
    <w:p w:rsidR="00BB2180" w:rsidRPr="00BB2180" w:rsidRDefault="00BB2180" w:rsidP="00B61F0F">
      <w:pPr>
        <w:bidi/>
        <w:rPr>
          <w:rFonts w:cs="Simplified Arabic"/>
          <w:b/>
          <w:bCs/>
          <w:szCs w:val="24"/>
          <w:rtl/>
          <w:lang w:eastAsia="en-US"/>
        </w:rPr>
      </w:pPr>
      <w:r w:rsidRPr="00BB2180">
        <w:rPr>
          <w:rFonts w:cs="Simplified Arabic"/>
          <w:b/>
          <w:bCs/>
          <w:szCs w:val="24"/>
          <w:lang w:eastAsia="en-US"/>
        </w:rPr>
        <w:t>2.3.3.3</w:t>
      </w:r>
      <w:r w:rsidR="00B61F0F">
        <w:rPr>
          <w:rFonts w:cs="Simplified Arabic" w:hint="cs"/>
          <w:b/>
          <w:bCs/>
          <w:szCs w:val="24"/>
          <w:rtl/>
          <w:lang w:eastAsia="en-US"/>
        </w:rPr>
        <w:t xml:space="preserve"> </w:t>
      </w:r>
      <w:r w:rsidRPr="00BB2180">
        <w:rPr>
          <w:rFonts w:cs="Simplified Arabic" w:hint="eastAsia"/>
          <w:b/>
          <w:bCs/>
          <w:szCs w:val="24"/>
          <w:rtl/>
          <w:lang w:eastAsia="en-US"/>
        </w:rPr>
        <w:t>إطار</w:t>
      </w:r>
      <w:r w:rsidRPr="00BB2180">
        <w:rPr>
          <w:rFonts w:cs="Simplified Arabic"/>
          <w:b/>
          <w:bCs/>
          <w:szCs w:val="24"/>
          <w:rtl/>
          <w:lang w:eastAsia="en-US"/>
        </w:rPr>
        <w:t xml:space="preserve"> المعاينة</w:t>
      </w:r>
    </w:p>
    <w:p w:rsidR="00BB2180" w:rsidRPr="00BB2180" w:rsidRDefault="00BB2180" w:rsidP="00C23BEB">
      <w:pPr>
        <w:bidi/>
        <w:jc w:val="both"/>
        <w:rPr>
          <w:rFonts w:cs="Simplified Arabic"/>
          <w:szCs w:val="24"/>
          <w:rtl/>
          <w:lang w:eastAsia="en-US"/>
        </w:rPr>
      </w:pPr>
      <w:r w:rsidRPr="00BB2180">
        <w:rPr>
          <w:rFonts w:cs="Simplified Arabic" w:hint="cs"/>
          <w:szCs w:val="24"/>
          <w:rtl/>
          <w:lang w:eastAsia="en-US"/>
        </w:rPr>
        <w:t xml:space="preserve">هو قائمة بأسماء جميع المحامين المزاولين لمهنة المحاماة مع عناوينهم في فلسطين وقائمة بأسماء جميع المحامين المتدربين مع عناوينهم  في الضفة الغربية وقت تنفيذ المسح.   </w:t>
      </w:r>
    </w:p>
    <w:p w:rsidR="00BB2180" w:rsidRPr="002F4E6D" w:rsidRDefault="00BB2180" w:rsidP="00C23BEB">
      <w:pPr>
        <w:bidi/>
        <w:rPr>
          <w:rFonts w:cs="Simplified Arabic"/>
          <w:b/>
          <w:bCs/>
          <w:sz w:val="18"/>
          <w:szCs w:val="18"/>
          <w:u w:val="single"/>
          <w:rtl/>
        </w:rPr>
      </w:pPr>
    </w:p>
    <w:p w:rsidR="00BB2180" w:rsidRPr="00BB2180" w:rsidRDefault="00BB2180" w:rsidP="00B61F0F">
      <w:pPr>
        <w:bidi/>
        <w:rPr>
          <w:rFonts w:cs="Simplified Arabic"/>
          <w:b/>
          <w:bCs/>
          <w:szCs w:val="24"/>
          <w:rtl/>
          <w:lang w:eastAsia="en-US"/>
        </w:rPr>
      </w:pPr>
      <w:r w:rsidRPr="00BB2180">
        <w:rPr>
          <w:rFonts w:cs="Simplified Arabic"/>
          <w:b/>
          <w:bCs/>
          <w:szCs w:val="24"/>
          <w:lang w:eastAsia="en-US"/>
        </w:rPr>
        <w:t>3.</w:t>
      </w:r>
      <w:r w:rsidR="00092F3E">
        <w:rPr>
          <w:rFonts w:cs="Simplified Arabic"/>
          <w:b/>
          <w:bCs/>
          <w:szCs w:val="24"/>
          <w:lang w:eastAsia="en-US"/>
        </w:rPr>
        <w:t>3</w:t>
      </w:r>
      <w:r w:rsidRPr="00BB2180">
        <w:rPr>
          <w:rFonts w:cs="Simplified Arabic"/>
          <w:b/>
          <w:bCs/>
          <w:szCs w:val="24"/>
          <w:lang w:eastAsia="en-US"/>
        </w:rPr>
        <w:t>.3.3</w:t>
      </w:r>
      <w:r w:rsidR="00B61F0F">
        <w:rPr>
          <w:rFonts w:cs="Simplified Arabic" w:hint="cs"/>
          <w:b/>
          <w:bCs/>
          <w:szCs w:val="24"/>
          <w:rtl/>
          <w:lang w:eastAsia="en-US"/>
        </w:rPr>
        <w:t xml:space="preserve"> </w:t>
      </w:r>
      <w:r w:rsidRPr="00BB2180">
        <w:rPr>
          <w:rFonts w:cs="Simplified Arabic" w:hint="eastAsia"/>
          <w:b/>
          <w:bCs/>
          <w:szCs w:val="24"/>
          <w:rtl/>
          <w:lang w:eastAsia="en-US"/>
        </w:rPr>
        <w:t>حجم</w:t>
      </w:r>
      <w:r w:rsidRPr="00BB2180">
        <w:rPr>
          <w:rFonts w:cs="Simplified Arabic"/>
          <w:b/>
          <w:bCs/>
          <w:szCs w:val="24"/>
          <w:rtl/>
          <w:lang w:eastAsia="en-US"/>
        </w:rPr>
        <w:t xml:space="preserve"> العينة</w:t>
      </w:r>
    </w:p>
    <w:p w:rsidR="00BB2180" w:rsidRPr="00BB2180" w:rsidRDefault="00BB2180" w:rsidP="00C23BEB">
      <w:pPr>
        <w:bidi/>
        <w:jc w:val="both"/>
        <w:rPr>
          <w:rFonts w:cs="Simplified Arabic"/>
          <w:szCs w:val="24"/>
          <w:rtl/>
          <w:lang w:eastAsia="en-US"/>
        </w:rPr>
      </w:pPr>
      <w:r w:rsidRPr="00BB2180">
        <w:rPr>
          <w:rFonts w:cs="Simplified Arabic" w:hint="cs"/>
          <w:szCs w:val="24"/>
          <w:rtl/>
          <w:lang w:eastAsia="en-US"/>
        </w:rPr>
        <w:t>تم تقدير حجم العينة لتكون 380 محامي مزاول لمهنة المحاماة على مستوى فلسطين و380 محامي متدرب</w:t>
      </w:r>
      <w:r w:rsidR="009220BC">
        <w:rPr>
          <w:rFonts w:cs="Simplified Arabic" w:hint="cs"/>
          <w:szCs w:val="24"/>
          <w:rtl/>
          <w:lang w:eastAsia="en-US"/>
        </w:rPr>
        <w:t xml:space="preserve"> </w:t>
      </w:r>
      <w:r w:rsidRPr="00BB2180">
        <w:rPr>
          <w:rFonts w:cs="Simplified Arabic" w:hint="cs"/>
          <w:szCs w:val="24"/>
          <w:rtl/>
          <w:lang w:eastAsia="en-US"/>
        </w:rPr>
        <w:t>على مستوى الضفة الغربية.</w:t>
      </w:r>
    </w:p>
    <w:p w:rsidR="00BB2180" w:rsidRPr="002F4E6D" w:rsidRDefault="00BB2180" w:rsidP="00C23BEB">
      <w:pPr>
        <w:bidi/>
        <w:jc w:val="lowKashida"/>
        <w:rPr>
          <w:rFonts w:cs="Simplified Arabic"/>
          <w:b/>
          <w:bCs/>
          <w:sz w:val="18"/>
          <w:szCs w:val="18"/>
          <w:rtl/>
          <w:lang w:eastAsia="en-US"/>
        </w:rPr>
      </w:pPr>
    </w:p>
    <w:p w:rsidR="00BB2180" w:rsidRPr="00BB2180" w:rsidRDefault="00BB2180" w:rsidP="00B61F0F">
      <w:pPr>
        <w:bidi/>
        <w:rPr>
          <w:rFonts w:cs="Simplified Arabic"/>
          <w:b/>
          <w:bCs/>
          <w:szCs w:val="24"/>
          <w:rtl/>
          <w:lang w:eastAsia="en-US"/>
        </w:rPr>
      </w:pPr>
      <w:r w:rsidRPr="00BB2180">
        <w:rPr>
          <w:rFonts w:cs="Simplified Arabic"/>
          <w:b/>
          <w:bCs/>
          <w:szCs w:val="24"/>
          <w:lang w:eastAsia="en-US"/>
        </w:rPr>
        <w:t>4.</w:t>
      </w:r>
      <w:r w:rsidR="00092F3E">
        <w:rPr>
          <w:rFonts w:cs="Simplified Arabic"/>
          <w:b/>
          <w:bCs/>
          <w:szCs w:val="24"/>
          <w:lang w:eastAsia="en-US"/>
        </w:rPr>
        <w:t>3</w:t>
      </w:r>
      <w:r w:rsidRPr="00BB2180">
        <w:rPr>
          <w:rFonts w:cs="Simplified Arabic"/>
          <w:b/>
          <w:bCs/>
          <w:szCs w:val="24"/>
          <w:lang w:eastAsia="en-US"/>
        </w:rPr>
        <w:t>.3.3</w:t>
      </w:r>
      <w:r w:rsidR="00B61F0F">
        <w:rPr>
          <w:rFonts w:cs="Simplified Arabic" w:hint="cs"/>
          <w:b/>
          <w:bCs/>
          <w:szCs w:val="24"/>
          <w:rtl/>
          <w:lang w:eastAsia="en-US"/>
        </w:rPr>
        <w:t xml:space="preserve"> </w:t>
      </w:r>
      <w:r w:rsidRPr="00BB2180">
        <w:rPr>
          <w:rFonts w:cs="Simplified Arabic"/>
          <w:b/>
          <w:bCs/>
          <w:szCs w:val="24"/>
          <w:rtl/>
          <w:lang w:eastAsia="en-US"/>
        </w:rPr>
        <w:t>تصميم العينة</w:t>
      </w:r>
    </w:p>
    <w:p w:rsidR="00BB2180" w:rsidRPr="00BB2180" w:rsidRDefault="00BB2180" w:rsidP="00C23BEB">
      <w:pPr>
        <w:bidi/>
        <w:rPr>
          <w:rFonts w:cs="Simplified Arabic"/>
          <w:szCs w:val="24"/>
          <w:rtl/>
          <w:lang w:eastAsia="en-US"/>
        </w:rPr>
      </w:pPr>
      <w:r w:rsidRPr="00BB2180">
        <w:rPr>
          <w:rFonts w:cs="Simplified Arabic" w:hint="eastAsia"/>
          <w:szCs w:val="24"/>
          <w:rtl/>
          <w:lang w:eastAsia="en-US"/>
        </w:rPr>
        <w:t>العينة</w:t>
      </w:r>
      <w:r w:rsidRPr="00BB2180">
        <w:rPr>
          <w:rFonts w:cs="Simplified Arabic"/>
          <w:szCs w:val="24"/>
          <w:rtl/>
          <w:lang w:eastAsia="en-US"/>
        </w:rPr>
        <w:t xml:space="preserve"> هي </w:t>
      </w:r>
      <w:r w:rsidRPr="00BB2180">
        <w:rPr>
          <w:rFonts w:cs="Simplified Arabic" w:hint="eastAsia"/>
          <w:szCs w:val="24"/>
          <w:rtl/>
          <w:lang w:eastAsia="en-US"/>
        </w:rPr>
        <w:t>عينة</w:t>
      </w:r>
      <w:r w:rsidRPr="00BB2180">
        <w:rPr>
          <w:rFonts w:cs="Simplified Arabic"/>
          <w:szCs w:val="24"/>
          <w:rtl/>
          <w:lang w:eastAsia="en-US"/>
        </w:rPr>
        <w:t xml:space="preserve"> </w:t>
      </w:r>
      <w:r w:rsidRPr="00BB2180">
        <w:rPr>
          <w:rFonts w:cs="Simplified Arabic" w:hint="eastAsia"/>
          <w:szCs w:val="24"/>
          <w:rtl/>
          <w:lang w:eastAsia="en-US"/>
        </w:rPr>
        <w:t>طبقية</w:t>
      </w:r>
      <w:r w:rsidRPr="00BB2180">
        <w:rPr>
          <w:rFonts w:cs="Simplified Arabic"/>
          <w:szCs w:val="24"/>
          <w:rtl/>
          <w:lang w:eastAsia="en-US"/>
        </w:rPr>
        <w:t xml:space="preserve"> عشوائية</w:t>
      </w:r>
      <w:r w:rsidRPr="00BB2180">
        <w:rPr>
          <w:rFonts w:cs="Simplified Arabic" w:hint="cs"/>
          <w:szCs w:val="24"/>
          <w:rtl/>
          <w:lang w:eastAsia="en-US"/>
        </w:rPr>
        <w:t xml:space="preserve"> بسيطة ذات مرحلة واحدة.</w:t>
      </w:r>
    </w:p>
    <w:p w:rsidR="00BB2180" w:rsidRPr="002F4E6D" w:rsidRDefault="00BB2180" w:rsidP="00C23BEB">
      <w:pPr>
        <w:bidi/>
        <w:jc w:val="lowKashida"/>
        <w:rPr>
          <w:rFonts w:cs="Simplified Arabic"/>
          <w:sz w:val="18"/>
          <w:szCs w:val="18"/>
          <w:rtl/>
          <w:lang w:eastAsia="en-US"/>
        </w:rPr>
      </w:pPr>
    </w:p>
    <w:p w:rsidR="00BB2180" w:rsidRPr="00BB2180" w:rsidRDefault="00BB2180" w:rsidP="00B61F0F">
      <w:pPr>
        <w:bidi/>
        <w:rPr>
          <w:rFonts w:cs="Simplified Arabic"/>
          <w:b/>
          <w:bCs/>
          <w:szCs w:val="24"/>
          <w:rtl/>
          <w:lang w:eastAsia="en-US"/>
        </w:rPr>
      </w:pPr>
      <w:r w:rsidRPr="00BB2180">
        <w:rPr>
          <w:rFonts w:cs="Simplified Arabic"/>
          <w:b/>
          <w:bCs/>
          <w:szCs w:val="24"/>
          <w:lang w:eastAsia="en-US"/>
        </w:rPr>
        <w:t>5.</w:t>
      </w:r>
      <w:r w:rsidR="00092F3E">
        <w:rPr>
          <w:rFonts w:cs="Simplified Arabic"/>
          <w:b/>
          <w:bCs/>
          <w:szCs w:val="24"/>
          <w:lang w:eastAsia="en-US"/>
        </w:rPr>
        <w:t>3</w:t>
      </w:r>
      <w:r w:rsidRPr="00BB2180">
        <w:rPr>
          <w:rFonts w:cs="Simplified Arabic"/>
          <w:b/>
          <w:bCs/>
          <w:szCs w:val="24"/>
          <w:lang w:eastAsia="en-US"/>
        </w:rPr>
        <w:t>.3.3</w:t>
      </w:r>
      <w:r w:rsidR="00B61F0F">
        <w:rPr>
          <w:rFonts w:cs="Simplified Arabic" w:hint="cs"/>
          <w:b/>
          <w:bCs/>
          <w:szCs w:val="24"/>
          <w:rtl/>
          <w:lang w:eastAsia="en-US"/>
        </w:rPr>
        <w:t xml:space="preserve"> </w:t>
      </w:r>
      <w:r w:rsidRPr="00BB2180">
        <w:rPr>
          <w:rFonts w:cs="Simplified Arabic" w:hint="cs"/>
          <w:b/>
          <w:bCs/>
          <w:szCs w:val="24"/>
          <w:rtl/>
          <w:lang w:eastAsia="en-US"/>
        </w:rPr>
        <w:t>طبقات العينة</w:t>
      </w:r>
    </w:p>
    <w:p w:rsidR="00BB2180" w:rsidRPr="00BB2180" w:rsidRDefault="00BB2180" w:rsidP="00C23BEB">
      <w:pPr>
        <w:bidi/>
        <w:rPr>
          <w:rFonts w:cs="Simplified Arabic"/>
          <w:szCs w:val="24"/>
          <w:rtl/>
          <w:lang w:eastAsia="en-US"/>
        </w:rPr>
      </w:pPr>
      <w:r w:rsidRPr="00BB2180">
        <w:rPr>
          <w:rFonts w:cs="Simplified Arabic" w:hint="eastAsia"/>
          <w:szCs w:val="24"/>
          <w:rtl/>
          <w:lang w:eastAsia="en-US"/>
        </w:rPr>
        <w:t>تم</w:t>
      </w:r>
      <w:r w:rsidRPr="00BB2180">
        <w:rPr>
          <w:rFonts w:cs="Simplified Arabic"/>
          <w:szCs w:val="24"/>
          <w:rtl/>
          <w:lang w:eastAsia="en-US"/>
        </w:rPr>
        <w:t xml:space="preserve"> تقسيم المجتمع </w:t>
      </w:r>
      <w:r w:rsidRPr="00BB2180">
        <w:rPr>
          <w:rFonts w:cs="Simplified Arabic" w:hint="cs"/>
          <w:szCs w:val="24"/>
          <w:rtl/>
          <w:lang w:eastAsia="en-US"/>
        </w:rPr>
        <w:t>إلى</w:t>
      </w:r>
      <w:r w:rsidRPr="00BB2180">
        <w:rPr>
          <w:rFonts w:cs="Simplified Arabic"/>
          <w:szCs w:val="24"/>
          <w:rtl/>
          <w:lang w:eastAsia="en-US"/>
        </w:rPr>
        <w:t xml:space="preserve"> طبقات كما يلي:</w:t>
      </w:r>
    </w:p>
    <w:p w:rsidR="00BB2180" w:rsidRPr="002C55E0" w:rsidRDefault="00BB2180" w:rsidP="004B2857">
      <w:pPr>
        <w:pStyle w:val="ListParagraph"/>
        <w:numPr>
          <w:ilvl w:val="0"/>
          <w:numId w:val="7"/>
        </w:numPr>
        <w:bidi/>
        <w:ind w:left="423" w:hanging="284"/>
        <w:rPr>
          <w:rFonts w:cs="Simplified Arabic"/>
          <w:szCs w:val="24"/>
          <w:lang w:eastAsia="en-US"/>
        </w:rPr>
      </w:pPr>
      <w:r w:rsidRPr="002C55E0">
        <w:rPr>
          <w:rFonts w:cs="Simplified Arabic" w:hint="cs"/>
          <w:szCs w:val="24"/>
          <w:rtl/>
          <w:lang w:eastAsia="en-US"/>
        </w:rPr>
        <w:t xml:space="preserve">المحافظة (16 محافظة في فلسطين باستثناء ذلك الجزء من محافظة القدس والمسمى </w:t>
      </w:r>
      <w:r w:rsidRPr="002C55E0">
        <w:rPr>
          <w:rFonts w:cs="Simplified Arabic"/>
          <w:szCs w:val="24"/>
          <w:lang w:eastAsia="en-US"/>
        </w:rPr>
        <w:t>J1</w:t>
      </w:r>
      <w:r w:rsidRPr="002C55E0">
        <w:rPr>
          <w:rFonts w:cs="Simplified Arabic" w:hint="cs"/>
          <w:szCs w:val="24"/>
          <w:rtl/>
          <w:lang w:eastAsia="en-US"/>
        </w:rPr>
        <w:t>)</w:t>
      </w:r>
    </w:p>
    <w:p w:rsidR="00BB2180" w:rsidRPr="002C55E0" w:rsidRDefault="00BB2180" w:rsidP="004B2857">
      <w:pPr>
        <w:pStyle w:val="ListParagraph"/>
        <w:numPr>
          <w:ilvl w:val="0"/>
          <w:numId w:val="7"/>
        </w:numPr>
        <w:bidi/>
        <w:ind w:left="423" w:hanging="284"/>
        <w:rPr>
          <w:rFonts w:cs="Simplified Arabic"/>
          <w:szCs w:val="24"/>
          <w:lang w:eastAsia="en-US"/>
        </w:rPr>
      </w:pPr>
      <w:r w:rsidRPr="002C55E0">
        <w:rPr>
          <w:rFonts w:cs="Simplified Arabic" w:hint="cs"/>
          <w:szCs w:val="24"/>
          <w:rtl/>
          <w:lang w:eastAsia="en-US"/>
        </w:rPr>
        <w:t xml:space="preserve">الجنس (ذكر, </w:t>
      </w:r>
      <w:r w:rsidR="009220BC" w:rsidRPr="002C55E0">
        <w:rPr>
          <w:rFonts w:cs="Simplified Arabic" w:hint="cs"/>
          <w:szCs w:val="24"/>
          <w:rtl/>
          <w:lang w:eastAsia="en-US"/>
        </w:rPr>
        <w:t>أ</w:t>
      </w:r>
      <w:r w:rsidRPr="002C55E0">
        <w:rPr>
          <w:rFonts w:cs="Simplified Arabic" w:hint="cs"/>
          <w:szCs w:val="24"/>
          <w:rtl/>
          <w:lang w:eastAsia="en-US"/>
        </w:rPr>
        <w:t>نثى)</w:t>
      </w:r>
    </w:p>
    <w:p w:rsidR="00014267" w:rsidRPr="00014267" w:rsidRDefault="00014267" w:rsidP="00C23BEB">
      <w:pPr>
        <w:bidi/>
        <w:rPr>
          <w:rFonts w:cs="Simplified Arabic"/>
          <w:sz w:val="16"/>
          <w:szCs w:val="16"/>
          <w:lang w:eastAsia="en-US"/>
        </w:rPr>
      </w:pPr>
    </w:p>
    <w:p w:rsidR="00BB2180" w:rsidRPr="00BB2180" w:rsidRDefault="00BB2180" w:rsidP="00C23BEB">
      <w:pPr>
        <w:bidi/>
        <w:rPr>
          <w:rFonts w:cs="Simplified Arabic"/>
          <w:b/>
          <w:bCs/>
          <w:szCs w:val="24"/>
          <w:rtl/>
          <w:lang w:eastAsia="en-US"/>
        </w:rPr>
      </w:pPr>
      <w:r w:rsidRPr="00BB2180">
        <w:rPr>
          <w:rFonts w:cs="Simplified Arabic"/>
          <w:b/>
          <w:bCs/>
          <w:szCs w:val="24"/>
          <w:lang w:eastAsia="en-US"/>
        </w:rPr>
        <w:lastRenderedPageBreak/>
        <w:t xml:space="preserve">  6.</w:t>
      </w:r>
      <w:r w:rsidR="00092F3E">
        <w:rPr>
          <w:rFonts w:cs="Simplified Arabic"/>
          <w:b/>
          <w:bCs/>
          <w:szCs w:val="24"/>
          <w:lang w:eastAsia="en-US"/>
        </w:rPr>
        <w:t>3</w:t>
      </w:r>
      <w:r w:rsidRPr="00BB2180">
        <w:rPr>
          <w:rFonts w:cs="Simplified Arabic"/>
          <w:b/>
          <w:bCs/>
          <w:szCs w:val="24"/>
          <w:lang w:eastAsia="en-US"/>
        </w:rPr>
        <w:t>.3.3</w:t>
      </w:r>
      <w:r w:rsidRPr="00BB2180">
        <w:rPr>
          <w:rFonts w:cs="Simplified Arabic" w:hint="cs"/>
          <w:b/>
          <w:bCs/>
          <w:szCs w:val="24"/>
          <w:rtl/>
          <w:lang w:eastAsia="en-US"/>
        </w:rPr>
        <w:t xml:space="preserve">مستويات النشر </w:t>
      </w:r>
    </w:p>
    <w:p w:rsidR="00BB2180" w:rsidRPr="00BB2180" w:rsidRDefault="00BB2180" w:rsidP="00C23BEB">
      <w:pPr>
        <w:bidi/>
        <w:rPr>
          <w:rFonts w:cs="Simplified Arabic"/>
          <w:szCs w:val="24"/>
          <w:rtl/>
          <w:lang w:eastAsia="en-US"/>
        </w:rPr>
      </w:pPr>
      <w:r w:rsidRPr="00BB2180">
        <w:rPr>
          <w:rFonts w:cs="Simplified Arabic" w:hint="cs"/>
          <w:szCs w:val="24"/>
          <w:rtl/>
          <w:lang w:eastAsia="en-US"/>
        </w:rPr>
        <w:t>النشر على مستوى فلسطين.</w:t>
      </w:r>
    </w:p>
    <w:p w:rsidR="00BB2180" w:rsidRPr="004B2857" w:rsidRDefault="00BB2180" w:rsidP="00C23BEB">
      <w:pPr>
        <w:bidi/>
        <w:jc w:val="both"/>
        <w:rPr>
          <w:rFonts w:cs="Simplified Arabic"/>
          <w:sz w:val="22"/>
          <w:szCs w:val="22"/>
          <w:lang w:eastAsia="en-US"/>
        </w:rPr>
      </w:pPr>
    </w:p>
    <w:p w:rsidR="00BB2180" w:rsidRPr="00BB2180" w:rsidRDefault="00BB2180" w:rsidP="00C23BEB">
      <w:pPr>
        <w:bidi/>
        <w:rPr>
          <w:rFonts w:cs="Simplified Arabic"/>
          <w:b/>
          <w:bCs/>
          <w:szCs w:val="24"/>
          <w:lang w:eastAsia="en-US"/>
        </w:rPr>
      </w:pPr>
      <w:r w:rsidRPr="00BB2180">
        <w:rPr>
          <w:rFonts w:cs="Simplified Arabic"/>
          <w:b/>
          <w:bCs/>
          <w:szCs w:val="24"/>
          <w:lang w:eastAsia="en-US"/>
        </w:rPr>
        <w:t>7.</w:t>
      </w:r>
      <w:r w:rsidR="00092F3E">
        <w:rPr>
          <w:rFonts w:cs="Simplified Arabic"/>
          <w:b/>
          <w:bCs/>
          <w:szCs w:val="24"/>
          <w:lang w:eastAsia="en-US"/>
        </w:rPr>
        <w:t>3</w:t>
      </w:r>
      <w:r w:rsidRPr="00BB2180">
        <w:rPr>
          <w:rFonts w:cs="Simplified Arabic"/>
          <w:b/>
          <w:bCs/>
          <w:szCs w:val="24"/>
          <w:lang w:eastAsia="en-US"/>
        </w:rPr>
        <w:t>.3.3</w:t>
      </w:r>
      <w:r w:rsidRPr="00BB2180">
        <w:rPr>
          <w:rFonts w:cs="Simplified Arabic" w:hint="cs"/>
          <w:b/>
          <w:bCs/>
          <w:szCs w:val="24"/>
          <w:rtl/>
          <w:lang w:eastAsia="en-US"/>
        </w:rPr>
        <w:t xml:space="preserve"> حساب الأوزان </w:t>
      </w:r>
    </w:p>
    <w:p w:rsidR="00BB2180" w:rsidRPr="00BB2180" w:rsidRDefault="00BB2180" w:rsidP="00C23BEB">
      <w:pPr>
        <w:bidi/>
        <w:jc w:val="both"/>
        <w:rPr>
          <w:rFonts w:cs="Simplified Arabic"/>
          <w:szCs w:val="24"/>
          <w:rtl/>
          <w:lang w:eastAsia="en-US"/>
        </w:rPr>
      </w:pPr>
      <w:r w:rsidRPr="00BB2180">
        <w:rPr>
          <w:rFonts w:cs="Simplified Arabic"/>
          <w:szCs w:val="24"/>
          <w:rtl/>
          <w:lang w:eastAsia="en-US"/>
        </w:rPr>
        <w:t xml:space="preserve">يعرف </w:t>
      </w:r>
      <w:r w:rsidRPr="00BB2180">
        <w:rPr>
          <w:rFonts w:cs="Simplified Arabic" w:hint="cs"/>
          <w:szCs w:val="24"/>
          <w:rtl/>
          <w:lang w:eastAsia="en-US"/>
        </w:rPr>
        <w:t>وزن الوحدة الإحصائية (وحدة المعاينة) في العينة</w:t>
      </w:r>
      <w:r w:rsidRPr="00BB2180">
        <w:rPr>
          <w:rFonts w:cs="Simplified Arabic"/>
          <w:szCs w:val="24"/>
          <w:rtl/>
          <w:lang w:eastAsia="en-US"/>
        </w:rPr>
        <w:t xml:space="preserve"> </w:t>
      </w:r>
      <w:r w:rsidRPr="00BB2180">
        <w:rPr>
          <w:rFonts w:cs="Simplified Arabic" w:hint="cs"/>
          <w:szCs w:val="24"/>
          <w:rtl/>
          <w:lang w:eastAsia="en-US"/>
        </w:rPr>
        <w:t xml:space="preserve">بأنه المقلوب الرياضي لاحتمال اختيار الوحدة، وعينة المسح هي عينة طبقية عشوائية منتظمة ذات مرحلة واحدة حيث تم حساب وزن كل محامي مزاول </w:t>
      </w:r>
      <w:r w:rsidR="00057DEA">
        <w:rPr>
          <w:rFonts w:cs="Simplified Arabic" w:hint="cs"/>
          <w:szCs w:val="24"/>
          <w:rtl/>
          <w:lang w:eastAsia="en-US"/>
        </w:rPr>
        <w:t>أ</w:t>
      </w:r>
      <w:r w:rsidRPr="00BB2180">
        <w:rPr>
          <w:rFonts w:cs="Simplified Arabic" w:hint="cs"/>
          <w:szCs w:val="24"/>
          <w:rtl/>
          <w:lang w:eastAsia="en-US"/>
        </w:rPr>
        <w:t>و متدرب بالاعتماد على احتمال اختيار كل محامي (عينة عشوائية منتظمة).</w:t>
      </w:r>
    </w:p>
    <w:p w:rsidR="00BB2180" w:rsidRPr="002F4E6D" w:rsidRDefault="00BB2180" w:rsidP="00C23BEB">
      <w:pPr>
        <w:bidi/>
        <w:jc w:val="lowKashida"/>
        <w:rPr>
          <w:rFonts w:ascii="Simplified Arabic" w:hAnsi="Simplified Arabic" w:cs="Simplified Arabic"/>
          <w:b/>
          <w:bCs/>
          <w:sz w:val="18"/>
          <w:szCs w:val="18"/>
          <w:rtl/>
          <w:lang w:eastAsia="en-US"/>
        </w:rPr>
      </w:pPr>
    </w:p>
    <w:p w:rsidR="00BB2180" w:rsidRDefault="00BB2180" w:rsidP="00C23BEB">
      <w:pPr>
        <w:bidi/>
        <w:jc w:val="lowKashida"/>
        <w:rPr>
          <w:rFonts w:cs="Simplified Arabic"/>
          <w:b/>
          <w:bCs/>
          <w:szCs w:val="24"/>
          <w:rtl/>
          <w:lang w:eastAsia="en-US"/>
        </w:rPr>
      </w:pPr>
      <w:r w:rsidRPr="00BB2180">
        <w:rPr>
          <w:rFonts w:cs="Simplified Arabic" w:hint="cs"/>
          <w:b/>
          <w:bCs/>
          <w:szCs w:val="24"/>
          <w:rtl/>
          <w:lang w:eastAsia="en-US"/>
        </w:rPr>
        <w:t>4.3.3</w:t>
      </w:r>
      <w:r w:rsidR="009220BC">
        <w:rPr>
          <w:rFonts w:cs="Simplified Arabic" w:hint="cs"/>
          <w:b/>
          <w:bCs/>
          <w:szCs w:val="24"/>
          <w:rtl/>
          <w:lang w:eastAsia="en-US"/>
        </w:rPr>
        <w:t xml:space="preserve"> </w:t>
      </w:r>
      <w:r w:rsidRPr="00BB2180">
        <w:rPr>
          <w:rFonts w:cs="Simplified Arabic" w:hint="cs"/>
          <w:b/>
          <w:bCs/>
          <w:szCs w:val="24"/>
          <w:rtl/>
          <w:lang w:eastAsia="en-US"/>
        </w:rPr>
        <w:t>مسح الهيئة التدريسية وطلبة كليات الحقوق</w:t>
      </w:r>
      <w:r w:rsidR="000C0077">
        <w:rPr>
          <w:rFonts w:cs="Simplified Arabic" w:hint="cs"/>
          <w:b/>
          <w:bCs/>
          <w:szCs w:val="24"/>
          <w:rtl/>
          <w:lang w:eastAsia="en-US"/>
        </w:rPr>
        <w:t xml:space="preserve"> في الجامعات الفلسطينية</w:t>
      </w:r>
    </w:p>
    <w:p w:rsidR="00B30FA3" w:rsidRPr="00B30FA3" w:rsidRDefault="00B30FA3" w:rsidP="00B30FA3">
      <w:pPr>
        <w:bidi/>
        <w:jc w:val="lowKashida"/>
        <w:rPr>
          <w:rFonts w:cs="Simplified Arabic"/>
          <w:b/>
          <w:bCs/>
          <w:sz w:val="18"/>
          <w:szCs w:val="18"/>
          <w:rtl/>
          <w:lang w:eastAsia="en-US"/>
        </w:rPr>
      </w:pPr>
    </w:p>
    <w:p w:rsidR="00BB2180" w:rsidRPr="00BB2180" w:rsidRDefault="00BB2180" w:rsidP="00C23BEB">
      <w:pPr>
        <w:bidi/>
        <w:rPr>
          <w:rFonts w:cs="Simplified Arabic"/>
          <w:b/>
          <w:bCs/>
          <w:szCs w:val="24"/>
          <w:rtl/>
        </w:rPr>
      </w:pPr>
      <w:r w:rsidRPr="00BB2180">
        <w:rPr>
          <w:rFonts w:cs="Simplified Arabic"/>
          <w:b/>
          <w:bCs/>
          <w:szCs w:val="24"/>
          <w:lang w:eastAsia="en-US"/>
        </w:rPr>
        <w:t>1.4.3.3</w:t>
      </w:r>
      <w:r w:rsidRPr="00BB2180">
        <w:rPr>
          <w:rFonts w:cs="Simplified Arabic"/>
          <w:b/>
          <w:bCs/>
          <w:szCs w:val="24"/>
        </w:rPr>
        <w:t xml:space="preserve"> </w:t>
      </w:r>
      <w:r w:rsidRPr="00BB2180">
        <w:rPr>
          <w:rFonts w:cs="Simplified Arabic" w:hint="cs"/>
          <w:b/>
          <w:bCs/>
          <w:szCs w:val="24"/>
          <w:rtl/>
        </w:rPr>
        <w:t xml:space="preserve">  </w:t>
      </w:r>
      <w:r w:rsidRPr="00BB2180">
        <w:rPr>
          <w:rFonts w:cs="Simplified Arabic" w:hint="eastAsia"/>
          <w:b/>
          <w:bCs/>
          <w:szCs w:val="24"/>
          <w:rtl/>
        </w:rPr>
        <w:t>مجتمع</w:t>
      </w:r>
      <w:r w:rsidRPr="00BB2180">
        <w:rPr>
          <w:rFonts w:cs="Simplified Arabic"/>
          <w:b/>
          <w:bCs/>
          <w:szCs w:val="24"/>
          <w:rtl/>
        </w:rPr>
        <w:t xml:space="preserve"> الهدف</w:t>
      </w:r>
    </w:p>
    <w:p w:rsidR="00BB2180" w:rsidRPr="00BB2180" w:rsidRDefault="00B91B39" w:rsidP="004B2857">
      <w:pPr>
        <w:pStyle w:val="ListParagraph"/>
        <w:numPr>
          <w:ilvl w:val="0"/>
          <w:numId w:val="8"/>
        </w:numPr>
        <w:bidi/>
        <w:ind w:left="423" w:hanging="284"/>
        <w:jc w:val="lowKashida"/>
        <w:rPr>
          <w:rFonts w:cs="Simplified Arabic"/>
          <w:szCs w:val="24"/>
        </w:rPr>
      </w:pPr>
      <w:r>
        <w:rPr>
          <w:rFonts w:cs="Simplified Arabic" w:hint="cs"/>
          <w:szCs w:val="24"/>
          <w:rtl/>
        </w:rPr>
        <w:t xml:space="preserve">جميع أعضاء هيئة تدريس </w:t>
      </w:r>
      <w:r w:rsidR="00BB2180" w:rsidRPr="00BB2180">
        <w:rPr>
          <w:rFonts w:cs="Simplified Arabic" w:hint="cs"/>
          <w:szCs w:val="24"/>
          <w:rtl/>
        </w:rPr>
        <w:t>الحقوق في جميع الجامعات والكليات التي تحتوي على كليات القانون والحقوق في فلسطين خلال فترة تنفيذ المسح.</w:t>
      </w:r>
    </w:p>
    <w:p w:rsidR="00BB2180" w:rsidRPr="00BB2180" w:rsidRDefault="00B91B39" w:rsidP="004B2857">
      <w:pPr>
        <w:pStyle w:val="ListParagraph"/>
        <w:numPr>
          <w:ilvl w:val="0"/>
          <w:numId w:val="8"/>
        </w:numPr>
        <w:bidi/>
        <w:ind w:left="423" w:hanging="284"/>
        <w:jc w:val="lowKashida"/>
        <w:rPr>
          <w:rFonts w:cs="Simplified Arabic"/>
          <w:szCs w:val="24"/>
          <w:rtl/>
        </w:rPr>
      </w:pPr>
      <w:r>
        <w:rPr>
          <w:rFonts w:cs="Simplified Arabic" w:hint="cs"/>
          <w:szCs w:val="24"/>
          <w:rtl/>
        </w:rPr>
        <w:t>جميع طلبة</w:t>
      </w:r>
      <w:r w:rsidR="00BB2180" w:rsidRPr="00BB2180">
        <w:rPr>
          <w:rFonts w:cs="Simplified Arabic" w:hint="cs"/>
          <w:szCs w:val="24"/>
          <w:rtl/>
        </w:rPr>
        <w:t xml:space="preserve"> الجامعات (بكالوريو</w:t>
      </w:r>
      <w:r w:rsidR="00BB2180" w:rsidRPr="00BB2180">
        <w:rPr>
          <w:rFonts w:cs="Simplified Arabic" w:hint="eastAsia"/>
          <w:szCs w:val="24"/>
          <w:rtl/>
        </w:rPr>
        <w:t>س</w:t>
      </w:r>
      <w:r w:rsidR="00BB2180" w:rsidRPr="00BB2180">
        <w:rPr>
          <w:rFonts w:cs="Simplified Arabic" w:hint="cs"/>
          <w:szCs w:val="24"/>
          <w:rtl/>
        </w:rPr>
        <w:t xml:space="preserve">) من سنة </w:t>
      </w:r>
      <w:r w:rsidR="00057DEA">
        <w:rPr>
          <w:rFonts w:cs="Simplified Arabic" w:hint="cs"/>
          <w:szCs w:val="24"/>
          <w:rtl/>
        </w:rPr>
        <w:t>أو</w:t>
      </w:r>
      <w:r w:rsidR="00BB2180" w:rsidRPr="00BB2180">
        <w:rPr>
          <w:rFonts w:cs="Simplified Arabic" w:hint="cs"/>
          <w:szCs w:val="24"/>
          <w:rtl/>
        </w:rPr>
        <w:t>لى وحتى سنة رابعة</w:t>
      </w:r>
      <w:r w:rsidR="009220BC">
        <w:rPr>
          <w:rFonts w:cs="Simplified Arabic" w:hint="cs"/>
          <w:szCs w:val="24"/>
          <w:rtl/>
        </w:rPr>
        <w:t xml:space="preserve"> </w:t>
      </w:r>
      <w:r w:rsidR="00BB2180" w:rsidRPr="00BB2180">
        <w:rPr>
          <w:rFonts w:cs="Simplified Arabic" w:hint="cs"/>
          <w:szCs w:val="24"/>
          <w:rtl/>
        </w:rPr>
        <w:t>الملتحقين بكليات القانون والحقوق بجميع الجامعات والكليات في فلسطين وقت تنفيذ المسح.</w:t>
      </w:r>
    </w:p>
    <w:p w:rsidR="00BB2180" w:rsidRPr="002F4E6D" w:rsidRDefault="00BB2180" w:rsidP="00C23BEB">
      <w:pPr>
        <w:bidi/>
        <w:jc w:val="lowKashida"/>
        <w:rPr>
          <w:rFonts w:cs="Simplified Arabic"/>
          <w:sz w:val="18"/>
          <w:szCs w:val="18"/>
          <w:rtl/>
        </w:rPr>
      </w:pPr>
      <w:r w:rsidRPr="002F4E6D">
        <w:rPr>
          <w:rFonts w:cs="Simplified Arabic" w:hint="cs"/>
          <w:sz w:val="28"/>
          <w:rtl/>
        </w:rPr>
        <w:t xml:space="preserve"> </w:t>
      </w:r>
    </w:p>
    <w:p w:rsidR="00BB2180" w:rsidRPr="00BB2180" w:rsidRDefault="00BB2180" w:rsidP="00C23BEB">
      <w:pPr>
        <w:bidi/>
        <w:rPr>
          <w:rFonts w:cs="Simplified Arabic"/>
          <w:b/>
          <w:bCs/>
          <w:szCs w:val="24"/>
          <w:rtl/>
          <w:lang w:eastAsia="en-US"/>
        </w:rPr>
      </w:pPr>
      <w:r w:rsidRPr="00BB2180">
        <w:rPr>
          <w:rFonts w:cs="Simplified Arabic"/>
          <w:b/>
          <w:bCs/>
          <w:szCs w:val="24"/>
          <w:lang w:eastAsia="en-US"/>
        </w:rPr>
        <w:t>2.4.3.3</w:t>
      </w:r>
      <w:r w:rsidRPr="00BB2180">
        <w:rPr>
          <w:rFonts w:cs="Simplified Arabic" w:hint="cs"/>
          <w:b/>
          <w:bCs/>
          <w:szCs w:val="24"/>
          <w:rtl/>
          <w:lang w:eastAsia="en-US"/>
        </w:rPr>
        <w:t xml:space="preserve">  </w:t>
      </w:r>
      <w:r w:rsidRPr="00BB2180">
        <w:rPr>
          <w:rFonts w:cs="Simplified Arabic" w:hint="eastAsia"/>
          <w:b/>
          <w:bCs/>
          <w:szCs w:val="24"/>
          <w:rtl/>
          <w:lang w:eastAsia="en-US"/>
        </w:rPr>
        <w:t>إطار</w:t>
      </w:r>
      <w:r w:rsidRPr="00BB2180">
        <w:rPr>
          <w:rFonts w:cs="Simplified Arabic"/>
          <w:b/>
          <w:bCs/>
          <w:szCs w:val="24"/>
          <w:rtl/>
          <w:lang w:eastAsia="en-US"/>
        </w:rPr>
        <w:t xml:space="preserve"> المعاينة</w:t>
      </w:r>
    </w:p>
    <w:p w:rsidR="00BB2180" w:rsidRPr="00BB2180" w:rsidRDefault="00BB2180" w:rsidP="00C23BEB">
      <w:pPr>
        <w:bidi/>
        <w:jc w:val="both"/>
        <w:rPr>
          <w:rFonts w:cs="Simplified Arabic"/>
          <w:szCs w:val="24"/>
          <w:rtl/>
          <w:lang w:eastAsia="en-US"/>
        </w:rPr>
      </w:pPr>
      <w:r w:rsidRPr="00BB2180">
        <w:rPr>
          <w:rFonts w:cs="Simplified Arabic" w:hint="cs"/>
          <w:szCs w:val="24"/>
          <w:rtl/>
          <w:lang w:eastAsia="en-US"/>
        </w:rPr>
        <w:t xml:space="preserve">هو قائمة بجميع الجامعات والكليات التي تمنح شهادة قانون وحقوق مع جميع </w:t>
      </w:r>
      <w:r w:rsidR="00057DEA">
        <w:rPr>
          <w:rFonts w:cs="Simplified Arabic" w:hint="cs"/>
          <w:szCs w:val="24"/>
          <w:rtl/>
          <w:lang w:eastAsia="en-US"/>
        </w:rPr>
        <w:t>أعضاء</w:t>
      </w:r>
      <w:r w:rsidR="00B91B39">
        <w:rPr>
          <w:rFonts w:cs="Simplified Arabic" w:hint="cs"/>
          <w:szCs w:val="24"/>
          <w:rtl/>
          <w:lang w:eastAsia="en-US"/>
        </w:rPr>
        <w:t xml:space="preserve"> هيئة تدريس الحقوق, وطل</w:t>
      </w:r>
      <w:r w:rsidRPr="00BB2180">
        <w:rPr>
          <w:rFonts w:cs="Simplified Arabic" w:hint="cs"/>
          <w:szCs w:val="24"/>
          <w:rtl/>
          <w:lang w:eastAsia="en-US"/>
        </w:rPr>
        <w:t>ب</w:t>
      </w:r>
      <w:r w:rsidR="00B91B39">
        <w:rPr>
          <w:rFonts w:cs="Simplified Arabic" w:hint="cs"/>
          <w:szCs w:val="24"/>
          <w:rtl/>
          <w:lang w:eastAsia="en-US"/>
        </w:rPr>
        <w:t>ة</w:t>
      </w:r>
      <w:r w:rsidRPr="00BB2180">
        <w:rPr>
          <w:rFonts w:cs="Simplified Arabic" w:hint="cs"/>
          <w:szCs w:val="24"/>
          <w:rtl/>
          <w:lang w:eastAsia="en-US"/>
        </w:rPr>
        <w:t xml:space="preserve"> القانون الملتحقين ببرنامج البكالوريوس من سنة </w:t>
      </w:r>
      <w:r w:rsidR="00057DEA">
        <w:rPr>
          <w:rFonts w:cs="Simplified Arabic" w:hint="cs"/>
          <w:szCs w:val="24"/>
          <w:rtl/>
          <w:lang w:eastAsia="en-US"/>
        </w:rPr>
        <w:t>أو</w:t>
      </w:r>
      <w:r w:rsidRPr="00BB2180">
        <w:rPr>
          <w:rFonts w:cs="Simplified Arabic" w:hint="cs"/>
          <w:szCs w:val="24"/>
          <w:rtl/>
          <w:lang w:eastAsia="en-US"/>
        </w:rPr>
        <w:t>لى وحتى سنة رابعة</w:t>
      </w:r>
      <w:r w:rsidR="009220BC">
        <w:rPr>
          <w:rFonts w:cs="Simplified Arabic" w:hint="cs"/>
          <w:szCs w:val="24"/>
          <w:rtl/>
          <w:lang w:eastAsia="en-US"/>
        </w:rPr>
        <w:t xml:space="preserve"> </w:t>
      </w:r>
      <w:r w:rsidRPr="00BB2180">
        <w:rPr>
          <w:rFonts w:cs="Simplified Arabic" w:hint="cs"/>
          <w:szCs w:val="24"/>
          <w:rtl/>
          <w:lang w:eastAsia="en-US"/>
        </w:rPr>
        <w:t xml:space="preserve">في كافة الجامعات والكليات في فلسطين وقت تنفيذ المسح.   </w:t>
      </w:r>
    </w:p>
    <w:p w:rsidR="00BB2180" w:rsidRPr="002F4E6D" w:rsidRDefault="00BB2180" w:rsidP="00C23BEB">
      <w:pPr>
        <w:bidi/>
        <w:rPr>
          <w:rFonts w:cs="Simplified Arabic"/>
          <w:b/>
          <w:bCs/>
          <w:sz w:val="18"/>
          <w:szCs w:val="18"/>
          <w:u w:val="single"/>
          <w:rtl/>
        </w:rPr>
      </w:pPr>
    </w:p>
    <w:p w:rsidR="00BB2180" w:rsidRPr="00BB2180" w:rsidRDefault="00BB2180" w:rsidP="00C23BEB">
      <w:pPr>
        <w:bidi/>
        <w:rPr>
          <w:rFonts w:cs="Simplified Arabic"/>
          <w:b/>
          <w:bCs/>
          <w:szCs w:val="24"/>
          <w:rtl/>
          <w:lang w:eastAsia="en-US"/>
        </w:rPr>
      </w:pPr>
      <w:r w:rsidRPr="00BB2180">
        <w:rPr>
          <w:rFonts w:cs="Simplified Arabic"/>
          <w:b/>
          <w:bCs/>
          <w:szCs w:val="24"/>
          <w:lang w:eastAsia="en-US"/>
        </w:rPr>
        <w:t>3.4.3.3</w:t>
      </w:r>
      <w:r w:rsidRPr="00BB2180">
        <w:rPr>
          <w:rFonts w:cs="Simplified Arabic" w:hint="cs"/>
          <w:b/>
          <w:bCs/>
          <w:szCs w:val="24"/>
          <w:rtl/>
          <w:lang w:eastAsia="en-US"/>
        </w:rPr>
        <w:t xml:space="preserve">  </w:t>
      </w:r>
      <w:r w:rsidRPr="00BB2180">
        <w:rPr>
          <w:rFonts w:cs="Simplified Arabic" w:hint="eastAsia"/>
          <w:b/>
          <w:bCs/>
          <w:szCs w:val="24"/>
          <w:rtl/>
          <w:lang w:eastAsia="en-US"/>
        </w:rPr>
        <w:t>حجم</w:t>
      </w:r>
      <w:r w:rsidRPr="00BB2180">
        <w:rPr>
          <w:rFonts w:cs="Simplified Arabic"/>
          <w:b/>
          <w:bCs/>
          <w:szCs w:val="24"/>
          <w:rtl/>
          <w:lang w:eastAsia="en-US"/>
        </w:rPr>
        <w:t xml:space="preserve"> العينة</w:t>
      </w:r>
    </w:p>
    <w:p w:rsidR="00BB2180" w:rsidRPr="00BB2180" w:rsidRDefault="00BB2180" w:rsidP="00C23BEB">
      <w:pPr>
        <w:bidi/>
        <w:jc w:val="both"/>
        <w:rPr>
          <w:rFonts w:cs="Simplified Arabic"/>
          <w:szCs w:val="24"/>
          <w:rtl/>
          <w:lang w:eastAsia="en-US"/>
        </w:rPr>
      </w:pPr>
      <w:r w:rsidRPr="00BB2180">
        <w:rPr>
          <w:rFonts w:cs="Simplified Arabic" w:hint="cs"/>
          <w:szCs w:val="24"/>
          <w:rtl/>
          <w:lang w:eastAsia="en-US"/>
        </w:rPr>
        <w:t xml:space="preserve">تم </w:t>
      </w:r>
      <w:r w:rsidR="0095059C">
        <w:rPr>
          <w:rFonts w:cs="Simplified Arabic" w:hint="cs"/>
          <w:szCs w:val="24"/>
          <w:rtl/>
          <w:lang w:eastAsia="en-US"/>
        </w:rPr>
        <w:t>تقدير حجم العينة</w:t>
      </w:r>
      <w:r w:rsidRPr="00BB2180">
        <w:rPr>
          <w:rFonts w:cs="Simplified Arabic" w:hint="cs"/>
          <w:szCs w:val="24"/>
          <w:rtl/>
          <w:lang w:eastAsia="en-US"/>
        </w:rPr>
        <w:t xml:space="preserve"> 464 طالب</w:t>
      </w:r>
      <w:r w:rsidR="00B91B39">
        <w:rPr>
          <w:rFonts w:cs="Simplified Arabic" w:hint="cs"/>
          <w:szCs w:val="24"/>
          <w:rtl/>
          <w:lang w:eastAsia="en-US"/>
        </w:rPr>
        <w:t xml:space="preserve"> وطالبة</w:t>
      </w:r>
      <w:r w:rsidRPr="00BB2180">
        <w:rPr>
          <w:rFonts w:cs="Simplified Arabic" w:hint="cs"/>
          <w:szCs w:val="24"/>
          <w:rtl/>
          <w:lang w:eastAsia="en-US"/>
        </w:rPr>
        <w:t xml:space="preserve"> </w:t>
      </w:r>
      <w:r w:rsidR="0095059C">
        <w:rPr>
          <w:rFonts w:cs="Simplified Arabic" w:hint="cs"/>
          <w:szCs w:val="24"/>
          <w:rtl/>
          <w:lang w:eastAsia="en-US"/>
        </w:rPr>
        <w:t>في كليات الحقوق والقانون</w:t>
      </w:r>
      <w:r w:rsidRPr="00BB2180">
        <w:rPr>
          <w:rFonts w:cs="Simplified Arabic" w:hint="cs"/>
          <w:szCs w:val="24"/>
          <w:rtl/>
          <w:lang w:eastAsia="en-US"/>
        </w:rPr>
        <w:t xml:space="preserve"> في جميع الجامعات والكليات في </w:t>
      </w:r>
      <w:r w:rsidR="0095059C">
        <w:rPr>
          <w:rFonts w:cs="Simplified Arabic" w:hint="cs"/>
          <w:szCs w:val="24"/>
          <w:rtl/>
          <w:lang w:eastAsia="en-US"/>
        </w:rPr>
        <w:t xml:space="preserve">فلسطين </w:t>
      </w:r>
      <w:r w:rsidRPr="00BB2180">
        <w:rPr>
          <w:rFonts w:cs="Simplified Arabic" w:hint="cs"/>
          <w:szCs w:val="24"/>
          <w:rtl/>
          <w:lang w:eastAsia="en-US"/>
        </w:rPr>
        <w:t xml:space="preserve">وحصر شامل لجميع </w:t>
      </w:r>
      <w:r w:rsidR="00B91B39">
        <w:rPr>
          <w:rFonts w:cs="Simplified Arabic" w:hint="cs"/>
          <w:szCs w:val="24"/>
          <w:rtl/>
          <w:lang w:eastAsia="en-US"/>
        </w:rPr>
        <w:t>أعضاء هيئة تدريس الحقوق</w:t>
      </w:r>
      <w:r w:rsidRPr="00BB2180">
        <w:rPr>
          <w:rFonts w:cs="Simplified Arabic" w:hint="cs"/>
          <w:szCs w:val="24"/>
          <w:rtl/>
          <w:lang w:eastAsia="en-US"/>
        </w:rPr>
        <w:t>.</w:t>
      </w:r>
    </w:p>
    <w:p w:rsidR="00BB2180" w:rsidRPr="002F4E6D" w:rsidRDefault="00BB2180" w:rsidP="00C23BEB">
      <w:pPr>
        <w:bidi/>
        <w:jc w:val="lowKashida"/>
        <w:rPr>
          <w:rFonts w:cs="Simplified Arabic"/>
          <w:b/>
          <w:bCs/>
          <w:sz w:val="18"/>
          <w:szCs w:val="18"/>
          <w:rtl/>
          <w:lang w:eastAsia="en-US"/>
        </w:rPr>
      </w:pPr>
    </w:p>
    <w:p w:rsidR="00BB2180" w:rsidRPr="00BB2180" w:rsidRDefault="00BB2180" w:rsidP="00C23BEB">
      <w:pPr>
        <w:bidi/>
        <w:rPr>
          <w:rFonts w:cs="Simplified Arabic"/>
          <w:b/>
          <w:bCs/>
          <w:szCs w:val="24"/>
          <w:rtl/>
          <w:lang w:eastAsia="en-US"/>
        </w:rPr>
      </w:pPr>
      <w:r w:rsidRPr="00BB2180">
        <w:rPr>
          <w:rFonts w:cs="Simplified Arabic"/>
          <w:b/>
          <w:bCs/>
          <w:szCs w:val="24"/>
          <w:lang w:eastAsia="en-US"/>
        </w:rPr>
        <w:t>4.4.3.3</w:t>
      </w:r>
      <w:r w:rsidR="009220BC">
        <w:rPr>
          <w:rFonts w:cs="Simplified Arabic" w:hint="cs"/>
          <w:b/>
          <w:bCs/>
          <w:szCs w:val="24"/>
          <w:rtl/>
          <w:lang w:eastAsia="en-US"/>
        </w:rPr>
        <w:t xml:space="preserve"> </w:t>
      </w:r>
      <w:r w:rsidRPr="00BB2180">
        <w:rPr>
          <w:rFonts w:cs="Simplified Arabic"/>
          <w:b/>
          <w:bCs/>
          <w:szCs w:val="24"/>
          <w:rtl/>
          <w:lang w:eastAsia="en-US"/>
        </w:rPr>
        <w:t>تصميم العينة</w:t>
      </w:r>
    </w:p>
    <w:p w:rsidR="00BB2180" w:rsidRPr="00BB2180" w:rsidRDefault="00BB2180" w:rsidP="00C23BEB">
      <w:pPr>
        <w:bidi/>
        <w:rPr>
          <w:rFonts w:cs="Simplified Arabic"/>
          <w:szCs w:val="24"/>
          <w:rtl/>
          <w:lang w:eastAsia="en-US"/>
        </w:rPr>
      </w:pPr>
      <w:r w:rsidRPr="00BB2180">
        <w:rPr>
          <w:rFonts w:cs="Simplified Arabic" w:hint="eastAsia"/>
          <w:szCs w:val="24"/>
          <w:rtl/>
          <w:lang w:eastAsia="en-US"/>
        </w:rPr>
        <w:t>العينة</w:t>
      </w:r>
      <w:r w:rsidRPr="00BB2180">
        <w:rPr>
          <w:rFonts w:cs="Simplified Arabic"/>
          <w:szCs w:val="24"/>
          <w:rtl/>
          <w:lang w:eastAsia="en-US"/>
        </w:rPr>
        <w:t xml:space="preserve"> هي </w:t>
      </w:r>
      <w:r w:rsidRPr="00BB2180">
        <w:rPr>
          <w:rFonts w:cs="Simplified Arabic" w:hint="eastAsia"/>
          <w:szCs w:val="24"/>
          <w:rtl/>
          <w:lang w:eastAsia="en-US"/>
        </w:rPr>
        <w:t>عينة</w:t>
      </w:r>
      <w:r w:rsidRPr="00BB2180">
        <w:rPr>
          <w:rFonts w:cs="Simplified Arabic"/>
          <w:szCs w:val="24"/>
          <w:rtl/>
          <w:lang w:eastAsia="en-US"/>
        </w:rPr>
        <w:t xml:space="preserve"> </w:t>
      </w:r>
      <w:r w:rsidRPr="00BB2180">
        <w:rPr>
          <w:rFonts w:cs="Simplified Arabic" w:hint="eastAsia"/>
          <w:szCs w:val="24"/>
          <w:rtl/>
          <w:lang w:eastAsia="en-US"/>
        </w:rPr>
        <w:t>طبقية</w:t>
      </w:r>
      <w:r w:rsidRPr="00BB2180">
        <w:rPr>
          <w:rFonts w:cs="Simplified Arabic"/>
          <w:szCs w:val="24"/>
          <w:rtl/>
          <w:lang w:eastAsia="en-US"/>
        </w:rPr>
        <w:t xml:space="preserve"> عشوائية </w:t>
      </w:r>
      <w:r w:rsidRPr="00BB2180">
        <w:rPr>
          <w:rFonts w:cs="Simplified Arabic" w:hint="cs"/>
          <w:szCs w:val="24"/>
          <w:rtl/>
          <w:lang w:eastAsia="en-US"/>
        </w:rPr>
        <w:t>بسيطة ذات مرحلة واحدة للطلاب وحصر شامل لجميع ا</w:t>
      </w:r>
      <w:r w:rsidR="00057DEA">
        <w:rPr>
          <w:rFonts w:cs="Simplified Arabic" w:hint="cs"/>
          <w:szCs w:val="24"/>
          <w:rtl/>
          <w:lang w:eastAsia="en-US"/>
        </w:rPr>
        <w:t>لأساتذة</w:t>
      </w:r>
      <w:r w:rsidRPr="00BB2180">
        <w:rPr>
          <w:rFonts w:cs="Simplified Arabic" w:hint="cs"/>
          <w:szCs w:val="24"/>
          <w:rtl/>
          <w:lang w:eastAsia="en-US"/>
        </w:rPr>
        <w:t>.</w:t>
      </w:r>
    </w:p>
    <w:p w:rsidR="00BB2180" w:rsidRPr="002F4E6D" w:rsidRDefault="00BB2180" w:rsidP="00C23BEB">
      <w:pPr>
        <w:bidi/>
        <w:jc w:val="lowKashida"/>
        <w:rPr>
          <w:rFonts w:cs="Simplified Arabic"/>
          <w:sz w:val="18"/>
          <w:szCs w:val="18"/>
          <w:rtl/>
          <w:lang w:eastAsia="en-US"/>
        </w:rPr>
      </w:pPr>
    </w:p>
    <w:p w:rsidR="00BB2180" w:rsidRPr="00BB2180" w:rsidRDefault="00BB2180" w:rsidP="00C23BEB">
      <w:pPr>
        <w:bidi/>
        <w:rPr>
          <w:rFonts w:cs="Simplified Arabic"/>
          <w:b/>
          <w:bCs/>
          <w:szCs w:val="24"/>
          <w:rtl/>
          <w:lang w:eastAsia="en-US"/>
        </w:rPr>
      </w:pPr>
      <w:r w:rsidRPr="00BB2180">
        <w:rPr>
          <w:rFonts w:cs="Simplified Arabic"/>
          <w:b/>
          <w:bCs/>
          <w:szCs w:val="24"/>
          <w:lang w:eastAsia="en-US"/>
        </w:rPr>
        <w:t>5.4.3.3</w:t>
      </w:r>
      <w:r w:rsidRPr="00BB2180">
        <w:rPr>
          <w:rFonts w:cs="Simplified Arabic" w:hint="cs"/>
          <w:b/>
          <w:bCs/>
          <w:szCs w:val="24"/>
          <w:rtl/>
          <w:lang w:eastAsia="en-US"/>
        </w:rPr>
        <w:t xml:space="preserve">  طبقات العينة</w:t>
      </w:r>
    </w:p>
    <w:p w:rsidR="00BB2180" w:rsidRPr="00BB2180" w:rsidRDefault="00BB2180" w:rsidP="00C23BEB">
      <w:pPr>
        <w:bidi/>
        <w:rPr>
          <w:rFonts w:cs="Simplified Arabic"/>
          <w:szCs w:val="24"/>
          <w:rtl/>
          <w:lang w:eastAsia="en-US"/>
        </w:rPr>
      </w:pPr>
      <w:r w:rsidRPr="00BB2180">
        <w:rPr>
          <w:rFonts w:cs="Simplified Arabic" w:hint="eastAsia"/>
          <w:szCs w:val="24"/>
          <w:rtl/>
          <w:lang w:eastAsia="en-US"/>
        </w:rPr>
        <w:t>تم</w:t>
      </w:r>
      <w:r w:rsidRPr="00BB2180">
        <w:rPr>
          <w:rFonts w:cs="Simplified Arabic"/>
          <w:szCs w:val="24"/>
          <w:rtl/>
          <w:lang w:eastAsia="en-US"/>
        </w:rPr>
        <w:t xml:space="preserve"> تقسيم المجتمع </w:t>
      </w:r>
      <w:r w:rsidRPr="00BB2180">
        <w:rPr>
          <w:rFonts w:cs="Simplified Arabic" w:hint="cs"/>
          <w:szCs w:val="24"/>
          <w:rtl/>
          <w:lang w:eastAsia="en-US"/>
        </w:rPr>
        <w:t>إلى</w:t>
      </w:r>
      <w:r w:rsidRPr="00BB2180">
        <w:rPr>
          <w:rFonts w:cs="Simplified Arabic"/>
          <w:szCs w:val="24"/>
          <w:rtl/>
          <w:lang w:eastAsia="en-US"/>
        </w:rPr>
        <w:t xml:space="preserve"> طبقات كما يلي:</w:t>
      </w:r>
    </w:p>
    <w:p w:rsidR="00BB2180" w:rsidRPr="00BB2180" w:rsidRDefault="00BB2180" w:rsidP="004B2857">
      <w:pPr>
        <w:numPr>
          <w:ilvl w:val="0"/>
          <w:numId w:val="6"/>
        </w:numPr>
        <w:bidi/>
        <w:ind w:left="423" w:hanging="284"/>
        <w:rPr>
          <w:rFonts w:cs="Simplified Arabic"/>
          <w:szCs w:val="24"/>
        </w:rPr>
      </w:pPr>
      <w:r w:rsidRPr="00BB2180">
        <w:rPr>
          <w:rFonts w:cs="Simplified Arabic" w:hint="cs"/>
          <w:szCs w:val="24"/>
          <w:rtl/>
        </w:rPr>
        <w:t xml:space="preserve">الجامعة </w:t>
      </w:r>
      <w:r w:rsidR="00057DEA">
        <w:rPr>
          <w:rFonts w:cs="Simplified Arabic" w:hint="cs"/>
          <w:szCs w:val="24"/>
          <w:rtl/>
        </w:rPr>
        <w:t>أو</w:t>
      </w:r>
      <w:r w:rsidRPr="00BB2180">
        <w:rPr>
          <w:rFonts w:cs="Simplified Arabic" w:hint="cs"/>
          <w:szCs w:val="24"/>
          <w:rtl/>
        </w:rPr>
        <w:t xml:space="preserve"> الكلية وهي:</w:t>
      </w:r>
    </w:p>
    <w:p w:rsidR="00BB2180" w:rsidRPr="00BB2180" w:rsidRDefault="00BB2180" w:rsidP="004B2857">
      <w:pPr>
        <w:numPr>
          <w:ilvl w:val="0"/>
          <w:numId w:val="14"/>
        </w:numPr>
        <w:bidi/>
        <w:ind w:left="706" w:right="1276" w:hanging="283"/>
        <w:rPr>
          <w:rFonts w:cs="Simplified Arabic"/>
          <w:szCs w:val="24"/>
        </w:rPr>
      </w:pPr>
      <w:r w:rsidRPr="00BB2180">
        <w:rPr>
          <w:rFonts w:cs="Simplified Arabic"/>
          <w:szCs w:val="24"/>
          <w:rtl/>
        </w:rPr>
        <w:t>الجامعة الإسلامية</w:t>
      </w:r>
    </w:p>
    <w:p w:rsidR="00BB2180" w:rsidRPr="00BB2180" w:rsidRDefault="00BB2180" w:rsidP="004B2857">
      <w:pPr>
        <w:numPr>
          <w:ilvl w:val="0"/>
          <w:numId w:val="14"/>
        </w:numPr>
        <w:bidi/>
        <w:ind w:left="706" w:right="1276" w:hanging="283"/>
        <w:rPr>
          <w:rFonts w:cs="Simplified Arabic"/>
          <w:szCs w:val="24"/>
        </w:rPr>
      </w:pPr>
      <w:r w:rsidRPr="00BB2180">
        <w:rPr>
          <w:rFonts w:cs="Simplified Arabic"/>
          <w:szCs w:val="24"/>
          <w:rtl/>
        </w:rPr>
        <w:t>الجامعة العربية الأمريكية</w:t>
      </w:r>
    </w:p>
    <w:p w:rsidR="00BB2180" w:rsidRPr="00BB2180" w:rsidRDefault="00BB2180" w:rsidP="004B2857">
      <w:pPr>
        <w:numPr>
          <w:ilvl w:val="0"/>
          <w:numId w:val="14"/>
        </w:numPr>
        <w:bidi/>
        <w:ind w:left="706" w:right="1276" w:hanging="283"/>
        <w:rPr>
          <w:rFonts w:cs="Simplified Arabic"/>
          <w:szCs w:val="24"/>
        </w:rPr>
      </w:pPr>
      <w:r w:rsidRPr="00BB2180">
        <w:rPr>
          <w:rFonts w:cs="Simplified Arabic"/>
          <w:szCs w:val="24"/>
          <w:rtl/>
        </w:rPr>
        <w:t>الكلية العربية للعلوم التطبيقية</w:t>
      </w:r>
    </w:p>
    <w:p w:rsidR="00BB2180" w:rsidRPr="00BB2180" w:rsidRDefault="00BB2180" w:rsidP="004B2857">
      <w:pPr>
        <w:numPr>
          <w:ilvl w:val="0"/>
          <w:numId w:val="14"/>
        </w:numPr>
        <w:bidi/>
        <w:ind w:left="706" w:right="1276" w:hanging="283"/>
        <w:rPr>
          <w:rFonts w:cs="Simplified Arabic"/>
          <w:szCs w:val="24"/>
        </w:rPr>
      </w:pPr>
      <w:r w:rsidRPr="00BB2180">
        <w:rPr>
          <w:rFonts w:cs="Simplified Arabic"/>
          <w:szCs w:val="24"/>
          <w:rtl/>
        </w:rPr>
        <w:t>الكلية العصرية الجامعية</w:t>
      </w:r>
    </w:p>
    <w:p w:rsidR="00BB2180" w:rsidRPr="00BB2180" w:rsidRDefault="00BB2180" w:rsidP="004B2857">
      <w:pPr>
        <w:numPr>
          <w:ilvl w:val="0"/>
          <w:numId w:val="14"/>
        </w:numPr>
        <w:bidi/>
        <w:ind w:left="706" w:right="1276" w:hanging="283"/>
        <w:rPr>
          <w:rFonts w:cs="Simplified Arabic"/>
          <w:szCs w:val="24"/>
        </w:rPr>
      </w:pPr>
      <w:r w:rsidRPr="00BB2180">
        <w:rPr>
          <w:rFonts w:cs="Simplified Arabic"/>
          <w:szCs w:val="24"/>
          <w:rtl/>
        </w:rPr>
        <w:t>جامعة الأزهر</w:t>
      </w:r>
    </w:p>
    <w:p w:rsidR="00BB2180" w:rsidRPr="00BB2180" w:rsidRDefault="00BB2180" w:rsidP="004B2857">
      <w:pPr>
        <w:numPr>
          <w:ilvl w:val="0"/>
          <w:numId w:val="14"/>
        </w:numPr>
        <w:bidi/>
        <w:ind w:left="706" w:right="1276" w:hanging="283"/>
        <w:rPr>
          <w:rFonts w:cs="Simplified Arabic"/>
          <w:szCs w:val="24"/>
        </w:rPr>
      </w:pPr>
      <w:r w:rsidRPr="00BB2180">
        <w:rPr>
          <w:rFonts w:cs="Simplified Arabic"/>
          <w:szCs w:val="24"/>
          <w:rtl/>
        </w:rPr>
        <w:t>جامعة الاستقلال</w:t>
      </w:r>
    </w:p>
    <w:p w:rsidR="00BB2180" w:rsidRPr="00BB2180" w:rsidRDefault="00BB2180" w:rsidP="004B2857">
      <w:pPr>
        <w:numPr>
          <w:ilvl w:val="0"/>
          <w:numId w:val="14"/>
        </w:numPr>
        <w:bidi/>
        <w:ind w:left="706" w:right="1276" w:hanging="283"/>
        <w:rPr>
          <w:rFonts w:cs="Simplified Arabic"/>
          <w:szCs w:val="24"/>
        </w:rPr>
      </w:pPr>
      <w:r w:rsidRPr="00BB2180">
        <w:rPr>
          <w:rFonts w:cs="Simplified Arabic"/>
          <w:szCs w:val="24"/>
          <w:rtl/>
        </w:rPr>
        <w:t>جامعة الخليل</w:t>
      </w:r>
    </w:p>
    <w:p w:rsidR="00BB2180" w:rsidRPr="00BB2180" w:rsidRDefault="00BB2180" w:rsidP="004B2857">
      <w:pPr>
        <w:numPr>
          <w:ilvl w:val="0"/>
          <w:numId w:val="14"/>
        </w:numPr>
        <w:bidi/>
        <w:ind w:left="706" w:right="1276" w:hanging="283"/>
        <w:rPr>
          <w:rFonts w:cs="Simplified Arabic"/>
          <w:szCs w:val="24"/>
        </w:rPr>
      </w:pPr>
      <w:r w:rsidRPr="00BB2180">
        <w:rPr>
          <w:rFonts w:cs="Simplified Arabic"/>
          <w:szCs w:val="24"/>
          <w:rtl/>
        </w:rPr>
        <w:lastRenderedPageBreak/>
        <w:t>جامعة القدس</w:t>
      </w:r>
    </w:p>
    <w:p w:rsidR="00BB2180" w:rsidRPr="00BB2180" w:rsidRDefault="00BB2180" w:rsidP="004B2857">
      <w:pPr>
        <w:numPr>
          <w:ilvl w:val="0"/>
          <w:numId w:val="14"/>
        </w:numPr>
        <w:bidi/>
        <w:ind w:left="706" w:right="1276" w:hanging="283"/>
        <w:rPr>
          <w:rFonts w:cs="Simplified Arabic"/>
          <w:szCs w:val="24"/>
        </w:rPr>
      </w:pPr>
      <w:r w:rsidRPr="00BB2180">
        <w:rPr>
          <w:rFonts w:cs="Simplified Arabic"/>
          <w:szCs w:val="24"/>
          <w:rtl/>
        </w:rPr>
        <w:t>جامعة النجاح الوطنية</w:t>
      </w:r>
    </w:p>
    <w:p w:rsidR="00BB2180" w:rsidRPr="00BB2180" w:rsidRDefault="00BB2180" w:rsidP="004B2857">
      <w:pPr>
        <w:numPr>
          <w:ilvl w:val="0"/>
          <w:numId w:val="14"/>
        </w:numPr>
        <w:bidi/>
        <w:ind w:left="706" w:right="1276" w:hanging="283"/>
        <w:rPr>
          <w:rFonts w:cs="Simplified Arabic"/>
          <w:szCs w:val="24"/>
        </w:rPr>
      </w:pPr>
      <w:r w:rsidRPr="00BB2180">
        <w:rPr>
          <w:rFonts w:cs="Simplified Arabic"/>
          <w:szCs w:val="24"/>
          <w:rtl/>
        </w:rPr>
        <w:t>جامعة بيرزيت</w:t>
      </w:r>
    </w:p>
    <w:p w:rsidR="00BB2180" w:rsidRPr="00BB2180" w:rsidRDefault="00BB2180" w:rsidP="004B2857">
      <w:pPr>
        <w:numPr>
          <w:ilvl w:val="0"/>
          <w:numId w:val="14"/>
        </w:numPr>
        <w:bidi/>
        <w:ind w:left="706" w:right="1276" w:hanging="283"/>
        <w:rPr>
          <w:rFonts w:cs="Simplified Arabic"/>
          <w:szCs w:val="24"/>
        </w:rPr>
      </w:pPr>
      <w:r w:rsidRPr="00BB2180">
        <w:rPr>
          <w:rFonts w:cs="Simplified Arabic"/>
          <w:szCs w:val="24"/>
          <w:rtl/>
        </w:rPr>
        <w:t>جامعة غزة</w:t>
      </w:r>
    </w:p>
    <w:p w:rsidR="00BB2180" w:rsidRPr="00BB2180" w:rsidRDefault="00BB2180" w:rsidP="004B2857">
      <w:pPr>
        <w:numPr>
          <w:ilvl w:val="0"/>
          <w:numId w:val="14"/>
        </w:numPr>
        <w:bidi/>
        <w:ind w:left="706" w:right="1276" w:hanging="283"/>
        <w:rPr>
          <w:rFonts w:cs="Simplified Arabic"/>
          <w:szCs w:val="24"/>
        </w:rPr>
      </w:pPr>
      <w:r w:rsidRPr="00BB2180">
        <w:rPr>
          <w:rFonts w:cs="Simplified Arabic"/>
          <w:szCs w:val="24"/>
          <w:rtl/>
        </w:rPr>
        <w:t>جامعة فلسطين</w:t>
      </w:r>
    </w:p>
    <w:p w:rsidR="00BB2180" w:rsidRDefault="00BB2180" w:rsidP="004B2857">
      <w:pPr>
        <w:numPr>
          <w:ilvl w:val="0"/>
          <w:numId w:val="14"/>
        </w:numPr>
        <w:bidi/>
        <w:ind w:left="706" w:right="1276" w:hanging="283"/>
        <w:rPr>
          <w:rFonts w:cs="Simplified Arabic"/>
          <w:szCs w:val="24"/>
        </w:rPr>
      </w:pPr>
      <w:r w:rsidRPr="00BB2180">
        <w:rPr>
          <w:rFonts w:cs="Simplified Arabic"/>
          <w:szCs w:val="24"/>
          <w:rtl/>
        </w:rPr>
        <w:t>كلية فلسطين الأهلية الجامعية</w:t>
      </w:r>
    </w:p>
    <w:p w:rsidR="009220BC" w:rsidRPr="002F4E6D" w:rsidRDefault="009220BC" w:rsidP="002C55E0">
      <w:pPr>
        <w:tabs>
          <w:tab w:val="left" w:pos="1218"/>
        </w:tabs>
        <w:bidi/>
        <w:ind w:left="423" w:right="1276"/>
        <w:rPr>
          <w:rFonts w:cs="Simplified Arabic"/>
          <w:sz w:val="18"/>
          <w:szCs w:val="18"/>
        </w:rPr>
      </w:pPr>
    </w:p>
    <w:p w:rsidR="00BB2180" w:rsidRPr="00BB2180" w:rsidRDefault="009220BC" w:rsidP="002C55E0">
      <w:pPr>
        <w:numPr>
          <w:ilvl w:val="0"/>
          <w:numId w:val="6"/>
        </w:numPr>
        <w:bidi/>
        <w:ind w:left="423"/>
        <w:rPr>
          <w:rFonts w:cs="Simplified Arabic"/>
          <w:szCs w:val="24"/>
        </w:rPr>
      </w:pPr>
      <w:r>
        <w:rPr>
          <w:rFonts w:cs="Simplified Arabic" w:hint="cs"/>
          <w:szCs w:val="24"/>
          <w:rtl/>
        </w:rPr>
        <w:t>جنس الطالب (ذكر, أ</w:t>
      </w:r>
      <w:r w:rsidR="00BB2180" w:rsidRPr="00BB2180">
        <w:rPr>
          <w:rFonts w:cs="Simplified Arabic" w:hint="cs"/>
          <w:szCs w:val="24"/>
          <w:rtl/>
        </w:rPr>
        <w:t>نثى)</w:t>
      </w:r>
      <w:r>
        <w:rPr>
          <w:rFonts w:cs="Simplified Arabic" w:hint="cs"/>
          <w:szCs w:val="24"/>
          <w:rtl/>
        </w:rPr>
        <w:t>.</w:t>
      </w:r>
    </w:p>
    <w:p w:rsidR="00BB2180" w:rsidRPr="002F4E6D" w:rsidRDefault="00BB2180" w:rsidP="00C23BEB">
      <w:pPr>
        <w:bidi/>
        <w:rPr>
          <w:rFonts w:cs="Simplified Arabic"/>
          <w:sz w:val="18"/>
          <w:szCs w:val="18"/>
          <w:rtl/>
        </w:rPr>
      </w:pPr>
    </w:p>
    <w:p w:rsidR="00BB2180" w:rsidRPr="00BB2180" w:rsidRDefault="009220BC" w:rsidP="00C23BEB">
      <w:pPr>
        <w:bidi/>
        <w:rPr>
          <w:rFonts w:cs="Simplified Arabic"/>
          <w:b/>
          <w:bCs/>
          <w:szCs w:val="24"/>
          <w:rtl/>
          <w:lang w:eastAsia="en-US"/>
        </w:rPr>
      </w:pPr>
      <w:r>
        <w:rPr>
          <w:rFonts w:cs="Simplified Arabic"/>
          <w:b/>
          <w:bCs/>
          <w:szCs w:val="24"/>
          <w:lang w:eastAsia="en-US"/>
        </w:rPr>
        <w:t xml:space="preserve"> </w:t>
      </w:r>
      <w:r w:rsidR="00BB2180" w:rsidRPr="00BB2180">
        <w:rPr>
          <w:rFonts w:cs="Simplified Arabic"/>
          <w:b/>
          <w:bCs/>
          <w:szCs w:val="24"/>
          <w:lang w:eastAsia="en-US"/>
        </w:rPr>
        <w:t>6.4.3.3</w:t>
      </w:r>
      <w:r w:rsidR="00BB2180" w:rsidRPr="00BB2180">
        <w:rPr>
          <w:rFonts w:cs="Simplified Arabic" w:hint="cs"/>
          <w:b/>
          <w:bCs/>
          <w:szCs w:val="24"/>
          <w:rtl/>
          <w:lang w:eastAsia="en-US"/>
        </w:rPr>
        <w:t xml:space="preserve">مستويات النشر </w:t>
      </w:r>
    </w:p>
    <w:p w:rsidR="00BB2180" w:rsidRPr="00BB2180" w:rsidRDefault="00BB2180" w:rsidP="00C23BEB">
      <w:pPr>
        <w:bidi/>
        <w:rPr>
          <w:rFonts w:cs="Simplified Arabic"/>
          <w:szCs w:val="24"/>
          <w:rtl/>
          <w:lang w:eastAsia="en-US"/>
        </w:rPr>
      </w:pPr>
      <w:r w:rsidRPr="00BB2180">
        <w:rPr>
          <w:rFonts w:cs="Simplified Arabic" w:hint="cs"/>
          <w:szCs w:val="24"/>
          <w:rtl/>
          <w:lang w:eastAsia="en-US"/>
        </w:rPr>
        <w:t>النشر على مستوى فلسطين.</w:t>
      </w:r>
    </w:p>
    <w:p w:rsidR="00BB2180" w:rsidRPr="004B2857" w:rsidRDefault="00BB2180" w:rsidP="00C23BEB">
      <w:pPr>
        <w:bidi/>
        <w:rPr>
          <w:rFonts w:cs="Simplified Arabic"/>
          <w:sz w:val="22"/>
          <w:szCs w:val="22"/>
        </w:rPr>
      </w:pPr>
    </w:p>
    <w:p w:rsidR="00BB2180" w:rsidRPr="00BB2180" w:rsidRDefault="00BB2180" w:rsidP="00C23BEB">
      <w:pPr>
        <w:bidi/>
        <w:rPr>
          <w:rFonts w:cs="Simplified Arabic"/>
          <w:b/>
          <w:bCs/>
          <w:szCs w:val="24"/>
          <w:lang w:eastAsia="en-US"/>
        </w:rPr>
      </w:pPr>
      <w:r w:rsidRPr="00BB2180">
        <w:rPr>
          <w:rFonts w:cs="Simplified Arabic"/>
          <w:b/>
          <w:bCs/>
          <w:szCs w:val="24"/>
          <w:lang w:eastAsia="en-US"/>
        </w:rPr>
        <w:t>7.4.3.3</w:t>
      </w:r>
      <w:r w:rsidRPr="00BB2180">
        <w:rPr>
          <w:rFonts w:cs="Simplified Arabic" w:hint="cs"/>
          <w:b/>
          <w:bCs/>
          <w:szCs w:val="24"/>
          <w:rtl/>
          <w:lang w:eastAsia="en-US"/>
        </w:rPr>
        <w:t xml:space="preserve"> حساب الأوزان </w:t>
      </w:r>
    </w:p>
    <w:p w:rsidR="00BB2180" w:rsidRPr="00B965F5" w:rsidRDefault="00BB2180" w:rsidP="00C23BEB">
      <w:pPr>
        <w:bidi/>
        <w:jc w:val="both"/>
        <w:rPr>
          <w:rFonts w:cs="Simplified Arabic"/>
          <w:szCs w:val="24"/>
          <w:rtl/>
          <w:lang w:eastAsia="en-US"/>
        </w:rPr>
      </w:pPr>
      <w:r w:rsidRPr="00B965F5">
        <w:rPr>
          <w:rFonts w:cs="Simplified Arabic"/>
          <w:szCs w:val="24"/>
          <w:rtl/>
          <w:lang w:eastAsia="en-US"/>
        </w:rPr>
        <w:t xml:space="preserve">يعرف </w:t>
      </w:r>
      <w:r w:rsidRPr="00B965F5">
        <w:rPr>
          <w:rFonts w:cs="Simplified Arabic" w:hint="cs"/>
          <w:szCs w:val="24"/>
          <w:rtl/>
          <w:lang w:eastAsia="en-US"/>
        </w:rPr>
        <w:t>وزن الوحدة الإحصائية (وحدة المعاينة) في العينة</w:t>
      </w:r>
      <w:r w:rsidRPr="00B965F5">
        <w:rPr>
          <w:rFonts w:cs="Simplified Arabic"/>
          <w:szCs w:val="24"/>
          <w:rtl/>
          <w:lang w:eastAsia="en-US"/>
        </w:rPr>
        <w:t xml:space="preserve"> </w:t>
      </w:r>
      <w:r w:rsidRPr="00B965F5">
        <w:rPr>
          <w:rFonts w:cs="Simplified Arabic" w:hint="cs"/>
          <w:szCs w:val="24"/>
          <w:rtl/>
          <w:lang w:eastAsia="en-US"/>
        </w:rPr>
        <w:t xml:space="preserve">بأنه المقلوب الرياضي لاحتمال اختيار الوحدة، وعينة المسح هي عينة طبقية عشوائية بسيطة ذات مرحلة واحدة حيث تم حساب وزن كل طالب بالاعتماد على احتمال اختيار كل طالب (عينة عشوائية بسيطة) وتم حساب </w:t>
      </w:r>
      <w:r w:rsidR="00057DEA">
        <w:rPr>
          <w:rFonts w:cs="Simplified Arabic" w:hint="cs"/>
          <w:szCs w:val="24"/>
          <w:rtl/>
          <w:lang w:eastAsia="en-US"/>
        </w:rPr>
        <w:t>الأوزان</w:t>
      </w:r>
      <w:r w:rsidRPr="00B965F5">
        <w:rPr>
          <w:rFonts w:cs="Simplified Arabic" w:hint="cs"/>
          <w:szCs w:val="24"/>
          <w:rtl/>
          <w:lang w:eastAsia="en-US"/>
        </w:rPr>
        <w:t xml:space="preserve"> </w:t>
      </w:r>
      <w:r w:rsidR="00057DEA">
        <w:rPr>
          <w:rFonts w:cs="Simplified Arabic" w:hint="cs"/>
          <w:szCs w:val="24"/>
          <w:rtl/>
          <w:lang w:eastAsia="en-US"/>
        </w:rPr>
        <w:t>لأساتذة</w:t>
      </w:r>
      <w:r w:rsidRPr="00B965F5">
        <w:rPr>
          <w:rFonts w:cs="Simplified Arabic" w:hint="cs"/>
          <w:szCs w:val="24"/>
          <w:rtl/>
          <w:lang w:eastAsia="en-US"/>
        </w:rPr>
        <w:t xml:space="preserve"> القانون للتعويض عن حالات عدم الاستجابة.</w:t>
      </w:r>
    </w:p>
    <w:p w:rsidR="00FF08DB" w:rsidRPr="002F4E6D" w:rsidRDefault="00FF08DB" w:rsidP="00C23BEB">
      <w:pPr>
        <w:bidi/>
        <w:ind w:firstLine="720"/>
        <w:jc w:val="lowKashida"/>
        <w:rPr>
          <w:rFonts w:ascii="Simplified Arabic" w:hAnsi="Simplified Arabic" w:cs="Simplified Arabic"/>
          <w:b/>
          <w:bCs/>
          <w:sz w:val="18"/>
          <w:szCs w:val="18"/>
          <w:lang w:eastAsia="en-US"/>
        </w:rPr>
      </w:pPr>
    </w:p>
    <w:p w:rsidR="002E54B0" w:rsidRPr="00470A9E" w:rsidRDefault="003751D4" w:rsidP="00C23BEB">
      <w:pPr>
        <w:bidi/>
        <w:jc w:val="lowKashida"/>
        <w:rPr>
          <w:rFonts w:cs="Simplified Arabic"/>
          <w:b/>
          <w:bCs/>
          <w:szCs w:val="24"/>
          <w:rtl/>
          <w:lang w:eastAsia="en-US"/>
        </w:rPr>
      </w:pPr>
      <w:r w:rsidRPr="00470A9E">
        <w:rPr>
          <w:rFonts w:cs="Simplified Arabic" w:hint="cs"/>
          <w:b/>
          <w:bCs/>
          <w:szCs w:val="24"/>
          <w:rtl/>
          <w:lang w:eastAsia="en-US"/>
        </w:rPr>
        <w:t>4.</w:t>
      </w:r>
      <w:r w:rsidR="00452FC3">
        <w:rPr>
          <w:rFonts w:cs="Simplified Arabic" w:hint="cs"/>
          <w:b/>
          <w:bCs/>
          <w:szCs w:val="24"/>
          <w:rtl/>
          <w:lang w:eastAsia="en-US"/>
        </w:rPr>
        <w:t>3</w:t>
      </w:r>
      <w:r w:rsidR="002E54B0" w:rsidRPr="00470A9E">
        <w:rPr>
          <w:rFonts w:cs="Simplified Arabic" w:hint="cs"/>
          <w:b/>
          <w:bCs/>
          <w:szCs w:val="24"/>
          <w:rtl/>
          <w:lang w:eastAsia="en-US"/>
        </w:rPr>
        <w:t xml:space="preserve"> العمليات الميدانية</w:t>
      </w:r>
    </w:p>
    <w:p w:rsidR="002E54B0" w:rsidRPr="00B965F5" w:rsidRDefault="002E54B0" w:rsidP="00C23BEB">
      <w:pPr>
        <w:pStyle w:val="BodyText3"/>
        <w:jc w:val="both"/>
        <w:rPr>
          <w:rFonts w:ascii="Simplified Arabic" w:hAnsi="Simplified Arabic"/>
          <w:sz w:val="24"/>
          <w:szCs w:val="24"/>
          <w:rtl/>
          <w:lang w:eastAsia="en-US"/>
        </w:rPr>
      </w:pPr>
      <w:r w:rsidRPr="00B965F5">
        <w:rPr>
          <w:rFonts w:ascii="Simplified Arabic" w:hAnsi="Simplified Arabic" w:hint="cs"/>
          <w:sz w:val="24"/>
          <w:szCs w:val="24"/>
          <w:rtl/>
          <w:lang w:eastAsia="en-US"/>
        </w:rPr>
        <w:t>تمثل العمليات الميدانية، أهم مراحل تنفيذ المسح لجمع البيانات المطلوبة من مصادرها الأولية.  لذلك فإن ضمان وجود مقومات النجاح في هذه المرحلة من القضايا الأساسية التي تم العمل عليها بشكل تفصيلي.  وقد اشتمل ذلك على توفير كل المستلزمات الفنية والإدارية بما في ذلك عمليات التعيين والتدريب وتوفير المستلزمات المادية اللازمة لأداء العمل بأفضل صورة.</w:t>
      </w:r>
    </w:p>
    <w:p w:rsidR="009A4526" w:rsidRPr="002F4E6D" w:rsidRDefault="009A4526" w:rsidP="00C23BEB">
      <w:pPr>
        <w:bidi/>
        <w:jc w:val="lowKashida"/>
        <w:rPr>
          <w:rFonts w:cs="Simplified Arabic"/>
          <w:sz w:val="18"/>
          <w:szCs w:val="18"/>
          <w:rtl/>
          <w:lang w:eastAsia="en-US"/>
        </w:rPr>
      </w:pPr>
    </w:p>
    <w:p w:rsidR="004C4F00" w:rsidRDefault="00E53359" w:rsidP="00C23BEB">
      <w:pPr>
        <w:bidi/>
        <w:rPr>
          <w:rFonts w:cs="Simplified Arabic"/>
          <w:b/>
          <w:bCs/>
          <w:szCs w:val="24"/>
          <w:rtl/>
          <w:lang w:eastAsia="en-US"/>
        </w:rPr>
      </w:pPr>
      <w:r w:rsidRPr="00470A9E">
        <w:rPr>
          <w:rFonts w:cs="Simplified Arabic" w:hint="cs"/>
          <w:b/>
          <w:bCs/>
          <w:szCs w:val="24"/>
          <w:rtl/>
          <w:lang w:eastAsia="en-US"/>
        </w:rPr>
        <w:t>1.4.</w:t>
      </w:r>
      <w:r w:rsidR="00666E2D">
        <w:rPr>
          <w:rFonts w:cs="Simplified Arabic" w:hint="cs"/>
          <w:b/>
          <w:bCs/>
          <w:szCs w:val="24"/>
          <w:rtl/>
          <w:lang w:eastAsia="en-US"/>
        </w:rPr>
        <w:t>3</w:t>
      </w:r>
      <w:r w:rsidR="00666E2D" w:rsidRPr="00666E2D">
        <w:rPr>
          <w:rFonts w:cs="Simplified Arabic" w:hint="cs"/>
          <w:b/>
          <w:bCs/>
          <w:szCs w:val="24"/>
          <w:rtl/>
          <w:lang w:eastAsia="en-US"/>
        </w:rPr>
        <w:t xml:space="preserve"> </w:t>
      </w:r>
      <w:r w:rsidR="00666E2D" w:rsidRPr="00470A9E">
        <w:rPr>
          <w:rFonts w:cs="Simplified Arabic" w:hint="cs"/>
          <w:b/>
          <w:bCs/>
          <w:szCs w:val="24"/>
          <w:rtl/>
          <w:lang w:eastAsia="en-US"/>
        </w:rPr>
        <w:t>التدريب والتعيين</w:t>
      </w:r>
    </w:p>
    <w:p w:rsidR="009A4526" w:rsidRPr="00B965F5" w:rsidRDefault="006400D5" w:rsidP="00C23BEB">
      <w:pPr>
        <w:bidi/>
        <w:jc w:val="both"/>
        <w:rPr>
          <w:rFonts w:cs="Simplified Arabic"/>
          <w:szCs w:val="24"/>
          <w:rtl/>
          <w:lang w:eastAsia="en-US"/>
        </w:rPr>
      </w:pPr>
      <w:r w:rsidRPr="00B965F5">
        <w:rPr>
          <w:rFonts w:cs="Simplified Arabic" w:hint="cs"/>
          <w:szCs w:val="24"/>
          <w:rtl/>
          <w:lang w:eastAsia="en-US"/>
        </w:rPr>
        <w:t xml:space="preserve">تم </w:t>
      </w:r>
      <w:r w:rsidR="009A4526" w:rsidRPr="00B965F5">
        <w:rPr>
          <w:rFonts w:cs="Simplified Arabic" w:hint="cs"/>
          <w:szCs w:val="24"/>
          <w:rtl/>
          <w:lang w:eastAsia="en-US"/>
        </w:rPr>
        <w:t>عقد دورتين تدريبيتين ال</w:t>
      </w:r>
      <w:r w:rsidR="00057DEA">
        <w:rPr>
          <w:rFonts w:cs="Simplified Arabic" w:hint="cs"/>
          <w:szCs w:val="24"/>
          <w:rtl/>
          <w:lang w:eastAsia="en-US"/>
        </w:rPr>
        <w:t>أو</w:t>
      </w:r>
      <w:r w:rsidR="009A4526" w:rsidRPr="00B965F5">
        <w:rPr>
          <w:rFonts w:cs="Simplified Arabic" w:hint="cs"/>
          <w:szCs w:val="24"/>
          <w:rtl/>
          <w:lang w:eastAsia="en-US"/>
        </w:rPr>
        <w:t>لى كانت للباحثين الميدانيين على مسح توجهات المواطنين والدورة الثانية للباحثين على مسوح الخبراء (قضاة،</w:t>
      </w:r>
      <w:r w:rsidR="009220BC">
        <w:rPr>
          <w:rFonts w:cs="Simplified Arabic" w:hint="cs"/>
          <w:szCs w:val="24"/>
          <w:rtl/>
          <w:lang w:eastAsia="en-US"/>
        </w:rPr>
        <w:t xml:space="preserve"> </w:t>
      </w:r>
      <w:r w:rsidR="00057DEA">
        <w:rPr>
          <w:rFonts w:cs="Simplified Arabic" w:hint="cs"/>
          <w:szCs w:val="24"/>
          <w:rtl/>
          <w:lang w:eastAsia="en-US"/>
        </w:rPr>
        <w:t>أعضاء</w:t>
      </w:r>
      <w:r w:rsidR="009220BC">
        <w:rPr>
          <w:rFonts w:cs="Simplified Arabic" w:hint="cs"/>
          <w:szCs w:val="24"/>
          <w:rtl/>
          <w:lang w:eastAsia="en-US"/>
        </w:rPr>
        <w:t xml:space="preserve"> </w:t>
      </w:r>
      <w:r w:rsidR="009A4526" w:rsidRPr="00B965F5">
        <w:rPr>
          <w:rFonts w:cs="Simplified Arabic" w:hint="cs"/>
          <w:szCs w:val="24"/>
          <w:rtl/>
          <w:lang w:eastAsia="en-US"/>
        </w:rPr>
        <w:t>نيابة،</w:t>
      </w:r>
      <w:r w:rsidR="009220BC">
        <w:rPr>
          <w:rFonts w:cs="Simplified Arabic" w:hint="cs"/>
          <w:szCs w:val="24"/>
          <w:rtl/>
          <w:lang w:eastAsia="en-US"/>
        </w:rPr>
        <w:t xml:space="preserve"> </w:t>
      </w:r>
      <w:r w:rsidR="009A4526" w:rsidRPr="00B965F5">
        <w:rPr>
          <w:rFonts w:cs="Simplified Arabic" w:hint="cs"/>
          <w:szCs w:val="24"/>
          <w:rtl/>
          <w:lang w:eastAsia="en-US"/>
        </w:rPr>
        <w:t>محامين،</w:t>
      </w:r>
      <w:r w:rsidR="009220BC">
        <w:rPr>
          <w:rFonts w:cs="Simplified Arabic" w:hint="cs"/>
          <w:szCs w:val="24"/>
          <w:rtl/>
          <w:lang w:eastAsia="en-US"/>
        </w:rPr>
        <w:t xml:space="preserve"> </w:t>
      </w:r>
      <w:r w:rsidR="009A4526" w:rsidRPr="00B965F5">
        <w:rPr>
          <w:rFonts w:cs="Simplified Arabic" w:hint="cs"/>
          <w:szCs w:val="24"/>
          <w:rtl/>
          <w:lang w:eastAsia="en-US"/>
        </w:rPr>
        <w:t>هيئة تدريسية</w:t>
      </w:r>
      <w:r w:rsidR="009220BC">
        <w:rPr>
          <w:rFonts w:cs="Simplified Arabic" w:hint="cs"/>
          <w:szCs w:val="24"/>
          <w:rtl/>
          <w:lang w:eastAsia="en-US"/>
        </w:rPr>
        <w:t xml:space="preserve"> </w:t>
      </w:r>
      <w:r w:rsidR="00B91B39">
        <w:rPr>
          <w:rFonts w:cs="Simplified Arabic" w:hint="cs"/>
          <w:szCs w:val="24"/>
          <w:rtl/>
          <w:lang w:eastAsia="en-US"/>
        </w:rPr>
        <w:t>وطل</w:t>
      </w:r>
      <w:r w:rsidR="009A4526" w:rsidRPr="00B965F5">
        <w:rPr>
          <w:rFonts w:cs="Simplified Arabic" w:hint="cs"/>
          <w:szCs w:val="24"/>
          <w:rtl/>
          <w:lang w:eastAsia="en-US"/>
        </w:rPr>
        <w:t>ب</w:t>
      </w:r>
      <w:r w:rsidR="00B91B39">
        <w:rPr>
          <w:rFonts w:cs="Simplified Arabic" w:hint="cs"/>
          <w:szCs w:val="24"/>
          <w:rtl/>
          <w:lang w:eastAsia="en-US"/>
        </w:rPr>
        <w:t>ة</w:t>
      </w:r>
      <w:r w:rsidR="009A4526" w:rsidRPr="00B965F5">
        <w:rPr>
          <w:rFonts w:cs="Simplified Arabic" w:hint="cs"/>
          <w:szCs w:val="24"/>
          <w:rtl/>
          <w:lang w:eastAsia="en-US"/>
        </w:rPr>
        <w:t>)،</w:t>
      </w:r>
      <w:r w:rsidR="009220BC">
        <w:rPr>
          <w:rFonts w:cs="Simplified Arabic" w:hint="cs"/>
          <w:szCs w:val="24"/>
          <w:rtl/>
          <w:lang w:eastAsia="en-US"/>
        </w:rPr>
        <w:t xml:space="preserve"> </w:t>
      </w:r>
      <w:r w:rsidR="009A4526" w:rsidRPr="00B965F5">
        <w:rPr>
          <w:rFonts w:cs="Simplified Arabic" w:hint="cs"/>
          <w:szCs w:val="24"/>
          <w:rtl/>
          <w:lang w:eastAsia="en-US"/>
        </w:rPr>
        <w:t xml:space="preserve">حيث </w:t>
      </w:r>
      <w:r w:rsidR="009A4526" w:rsidRPr="00B965F5">
        <w:rPr>
          <w:rFonts w:cs="Simplified Arabic"/>
          <w:szCs w:val="24"/>
          <w:rtl/>
          <w:lang w:eastAsia="en-US"/>
        </w:rPr>
        <w:t xml:space="preserve">تم تدريب الباحثين الميدانيين على العمليات الميدانية المختلفة بشكل عام وذلك قبل بداية تنفيذ المسح. لقد </w:t>
      </w:r>
      <w:r w:rsidR="009A4526" w:rsidRPr="00B965F5">
        <w:rPr>
          <w:rFonts w:cs="Simplified Arabic" w:hint="cs"/>
          <w:szCs w:val="24"/>
          <w:rtl/>
          <w:lang w:eastAsia="en-US"/>
        </w:rPr>
        <w:t>إشتمل</w:t>
      </w:r>
      <w:r w:rsidR="009A4526" w:rsidRPr="00B965F5">
        <w:rPr>
          <w:rFonts w:cs="Simplified Arabic"/>
          <w:szCs w:val="24"/>
          <w:rtl/>
          <w:lang w:eastAsia="en-US"/>
        </w:rPr>
        <w:t xml:space="preserve"> تدريب الباحثين الميدانين على عمليات جمع البيانات وأدبيات العمل الميداني بما في ذلك طرح الأسئلة وتسجيل الإجابات وأدبيات إجراء المقابلات</w:t>
      </w:r>
      <w:r w:rsidR="009A4526" w:rsidRPr="00B965F5">
        <w:rPr>
          <w:rFonts w:cs="Simplified Arabic" w:hint="cs"/>
          <w:szCs w:val="24"/>
          <w:rtl/>
          <w:lang w:eastAsia="en-US"/>
        </w:rPr>
        <w:t xml:space="preserve"> باستخدام ا</w:t>
      </w:r>
      <w:r w:rsidR="003D4863">
        <w:rPr>
          <w:rFonts w:cs="Simplified Arabic" w:hint="cs"/>
          <w:szCs w:val="24"/>
          <w:rtl/>
          <w:lang w:eastAsia="en-US"/>
        </w:rPr>
        <w:t>لأ</w:t>
      </w:r>
      <w:r w:rsidR="009A4526" w:rsidRPr="00B965F5">
        <w:rPr>
          <w:rFonts w:cs="Simplified Arabic" w:hint="cs"/>
          <w:szCs w:val="24"/>
          <w:rtl/>
          <w:lang w:eastAsia="en-US"/>
        </w:rPr>
        <w:t>جهز</w:t>
      </w:r>
      <w:r w:rsidR="003D4863">
        <w:rPr>
          <w:rFonts w:cs="Simplified Arabic" w:hint="cs"/>
          <w:szCs w:val="24"/>
          <w:rtl/>
          <w:lang w:eastAsia="en-US"/>
        </w:rPr>
        <w:t>ة اللوحية</w:t>
      </w:r>
      <w:r w:rsidR="009A4526" w:rsidRPr="00B965F5">
        <w:rPr>
          <w:rFonts w:cs="Simplified Arabic"/>
          <w:szCs w:val="24"/>
          <w:rtl/>
          <w:lang w:eastAsia="en-US"/>
        </w:rPr>
        <w:t xml:space="preserve">.  </w:t>
      </w:r>
    </w:p>
    <w:p w:rsidR="00795E6C" w:rsidRPr="002F4E6D" w:rsidRDefault="00795E6C" w:rsidP="00C23BEB">
      <w:pPr>
        <w:bidi/>
        <w:rPr>
          <w:rFonts w:cs="Simplified Arabic"/>
          <w:b/>
          <w:bCs/>
          <w:sz w:val="18"/>
          <w:szCs w:val="18"/>
          <w:rtl/>
          <w:lang w:eastAsia="en-US"/>
        </w:rPr>
      </w:pPr>
    </w:p>
    <w:p w:rsidR="00666E2D" w:rsidRDefault="00666E2D" w:rsidP="00C23BEB">
      <w:pPr>
        <w:bidi/>
        <w:rPr>
          <w:rFonts w:cs="Simplified Arabic"/>
          <w:b/>
          <w:bCs/>
          <w:szCs w:val="24"/>
          <w:rtl/>
          <w:lang w:eastAsia="en-US"/>
        </w:rPr>
      </w:pPr>
      <w:r w:rsidRPr="0086551F">
        <w:rPr>
          <w:rFonts w:cs="Simplified Arabic" w:hint="cs"/>
          <w:b/>
          <w:bCs/>
          <w:szCs w:val="24"/>
          <w:rtl/>
          <w:lang w:eastAsia="en-US"/>
        </w:rPr>
        <w:t>2.4.3 جمع البيانات</w:t>
      </w:r>
    </w:p>
    <w:p w:rsidR="007D4B8A" w:rsidRPr="00B965F5" w:rsidRDefault="00DE419E" w:rsidP="008F5A07">
      <w:pPr>
        <w:bidi/>
        <w:jc w:val="both"/>
        <w:rPr>
          <w:rFonts w:cs="Simplified Arabic"/>
          <w:szCs w:val="24"/>
          <w:rtl/>
          <w:lang w:eastAsia="en-US"/>
        </w:rPr>
      </w:pPr>
      <w:r w:rsidRPr="00B965F5">
        <w:rPr>
          <w:rFonts w:cs="Simplified Arabic" w:hint="cs"/>
          <w:szCs w:val="24"/>
          <w:rtl/>
          <w:lang w:eastAsia="en-US"/>
        </w:rPr>
        <w:t xml:space="preserve">تم </w:t>
      </w:r>
      <w:r w:rsidR="00830C6C" w:rsidRPr="00B965F5">
        <w:rPr>
          <w:rFonts w:cs="Simplified Arabic" w:hint="cs"/>
          <w:szCs w:val="24"/>
          <w:rtl/>
          <w:lang w:eastAsia="en-US"/>
        </w:rPr>
        <w:t>البدء</w:t>
      </w:r>
      <w:r w:rsidR="00A94B31" w:rsidRPr="00B965F5">
        <w:rPr>
          <w:rFonts w:cs="Simplified Arabic" w:hint="cs"/>
          <w:szCs w:val="24"/>
          <w:rtl/>
          <w:lang w:eastAsia="en-US"/>
        </w:rPr>
        <w:t xml:space="preserve"> ب</w:t>
      </w:r>
      <w:r w:rsidRPr="00B965F5">
        <w:rPr>
          <w:rFonts w:cs="Simplified Arabic" w:hint="cs"/>
          <w:szCs w:val="24"/>
          <w:rtl/>
          <w:lang w:eastAsia="en-US"/>
        </w:rPr>
        <w:t>جمع</w:t>
      </w:r>
      <w:r w:rsidR="007D4B8A" w:rsidRPr="00B965F5">
        <w:rPr>
          <w:rFonts w:cs="Simplified Arabic"/>
          <w:szCs w:val="24"/>
          <w:rtl/>
          <w:lang w:eastAsia="en-US"/>
        </w:rPr>
        <w:t xml:space="preserve"> بيانات </w:t>
      </w:r>
      <w:r w:rsidR="00AC51F7" w:rsidRPr="00B965F5">
        <w:rPr>
          <w:rFonts w:cs="Simplified Arabic" w:hint="cs"/>
          <w:szCs w:val="24"/>
          <w:rtl/>
          <w:lang w:eastAsia="en-US"/>
        </w:rPr>
        <w:t xml:space="preserve">للمسح </w:t>
      </w:r>
      <w:r w:rsidR="00057DEA">
        <w:rPr>
          <w:rFonts w:cs="Simplified Arabic" w:hint="cs"/>
          <w:szCs w:val="24"/>
          <w:rtl/>
          <w:lang w:eastAsia="en-US"/>
        </w:rPr>
        <w:t>الأسري</w:t>
      </w:r>
      <w:r w:rsidR="006B7374" w:rsidRPr="00B965F5">
        <w:rPr>
          <w:rFonts w:cs="Simplified Arabic" w:hint="cs"/>
          <w:szCs w:val="24"/>
          <w:rtl/>
          <w:lang w:eastAsia="en-US"/>
        </w:rPr>
        <w:t xml:space="preserve"> </w:t>
      </w:r>
      <w:r w:rsidR="00A94B31" w:rsidRPr="00B965F5">
        <w:rPr>
          <w:rFonts w:cs="Simplified Arabic" w:hint="cs"/>
          <w:szCs w:val="24"/>
          <w:rtl/>
          <w:lang w:eastAsia="en-US"/>
        </w:rPr>
        <w:t>بتاريخ</w:t>
      </w:r>
      <w:r w:rsidRPr="00B965F5">
        <w:rPr>
          <w:rFonts w:cs="Simplified Arabic" w:hint="cs"/>
          <w:szCs w:val="24"/>
          <w:rtl/>
          <w:lang w:eastAsia="en-US"/>
        </w:rPr>
        <w:t xml:space="preserve"> </w:t>
      </w:r>
      <w:r w:rsidR="00AC51F7" w:rsidRPr="00B965F5">
        <w:rPr>
          <w:rFonts w:cs="Simplified Arabic" w:hint="cs"/>
          <w:szCs w:val="24"/>
          <w:rtl/>
          <w:lang w:eastAsia="en-US"/>
        </w:rPr>
        <w:t>04</w:t>
      </w:r>
      <w:r w:rsidRPr="00B965F5">
        <w:rPr>
          <w:rFonts w:cs="Simplified Arabic" w:hint="cs"/>
          <w:szCs w:val="24"/>
          <w:rtl/>
          <w:lang w:eastAsia="en-US"/>
        </w:rPr>
        <w:t>/</w:t>
      </w:r>
      <w:r w:rsidR="00AC51F7" w:rsidRPr="00B965F5">
        <w:rPr>
          <w:rFonts w:cs="Simplified Arabic" w:hint="cs"/>
          <w:szCs w:val="24"/>
          <w:rtl/>
          <w:lang w:eastAsia="en-US"/>
        </w:rPr>
        <w:t>09</w:t>
      </w:r>
      <w:r w:rsidRPr="00B965F5">
        <w:rPr>
          <w:rFonts w:cs="Simplified Arabic" w:hint="cs"/>
          <w:szCs w:val="24"/>
          <w:rtl/>
          <w:lang w:eastAsia="en-US"/>
        </w:rPr>
        <w:t>/</w:t>
      </w:r>
      <w:r w:rsidR="00AC51F7" w:rsidRPr="00B965F5">
        <w:rPr>
          <w:rFonts w:cs="Simplified Arabic" w:hint="cs"/>
          <w:szCs w:val="24"/>
          <w:rtl/>
          <w:lang w:eastAsia="en-US"/>
        </w:rPr>
        <w:t>2018</w:t>
      </w:r>
      <w:r w:rsidRPr="00B965F5">
        <w:rPr>
          <w:rFonts w:cs="Simplified Arabic" w:hint="cs"/>
          <w:szCs w:val="24"/>
          <w:rtl/>
          <w:lang w:eastAsia="en-US"/>
        </w:rPr>
        <w:t xml:space="preserve"> </w:t>
      </w:r>
      <w:r w:rsidR="00A94B31" w:rsidRPr="00B965F5">
        <w:rPr>
          <w:rFonts w:cs="Simplified Arabic" w:hint="cs"/>
          <w:szCs w:val="24"/>
          <w:rtl/>
          <w:lang w:eastAsia="en-US"/>
        </w:rPr>
        <w:t>والانتهاء بتاريخ</w:t>
      </w:r>
      <w:r w:rsidRPr="00B965F5">
        <w:rPr>
          <w:rFonts w:cs="Simplified Arabic" w:hint="cs"/>
          <w:szCs w:val="24"/>
          <w:rtl/>
          <w:lang w:eastAsia="en-US"/>
        </w:rPr>
        <w:t xml:space="preserve"> </w:t>
      </w:r>
      <w:r w:rsidR="00AC51F7" w:rsidRPr="00B965F5">
        <w:rPr>
          <w:rFonts w:cs="Simplified Arabic" w:hint="cs"/>
          <w:szCs w:val="24"/>
          <w:rtl/>
          <w:lang w:eastAsia="en-US"/>
        </w:rPr>
        <w:t>11</w:t>
      </w:r>
      <w:r w:rsidRPr="00B965F5">
        <w:rPr>
          <w:rFonts w:cs="Simplified Arabic" w:hint="cs"/>
          <w:szCs w:val="24"/>
          <w:rtl/>
          <w:lang w:eastAsia="en-US"/>
        </w:rPr>
        <w:t>/</w:t>
      </w:r>
      <w:r w:rsidR="00AC51F7" w:rsidRPr="00B965F5">
        <w:rPr>
          <w:rFonts w:cs="Simplified Arabic" w:hint="cs"/>
          <w:szCs w:val="24"/>
          <w:rtl/>
          <w:lang w:eastAsia="en-US"/>
        </w:rPr>
        <w:t>10</w:t>
      </w:r>
      <w:r w:rsidRPr="00B965F5">
        <w:rPr>
          <w:rFonts w:cs="Simplified Arabic" w:hint="cs"/>
          <w:szCs w:val="24"/>
          <w:rtl/>
          <w:lang w:eastAsia="en-US"/>
        </w:rPr>
        <w:t>/</w:t>
      </w:r>
      <w:r w:rsidR="00C9659F" w:rsidRPr="00B965F5">
        <w:rPr>
          <w:rFonts w:cs="Simplified Arabic" w:hint="cs"/>
          <w:szCs w:val="24"/>
          <w:rtl/>
          <w:lang w:eastAsia="en-US"/>
        </w:rPr>
        <w:t>2018</w:t>
      </w:r>
      <w:r w:rsidR="00AC51F7" w:rsidRPr="00B965F5">
        <w:rPr>
          <w:rFonts w:cs="Simplified Arabic" w:hint="cs"/>
          <w:szCs w:val="24"/>
          <w:rtl/>
          <w:lang w:eastAsia="en-US"/>
        </w:rPr>
        <w:t xml:space="preserve"> في الضفة الغربية وقطاع غزة، ب</w:t>
      </w:r>
      <w:r w:rsidR="003D4863">
        <w:rPr>
          <w:rFonts w:cs="Simplified Arabic" w:hint="cs"/>
          <w:szCs w:val="24"/>
          <w:rtl/>
          <w:lang w:eastAsia="en-US"/>
        </w:rPr>
        <w:t>ي</w:t>
      </w:r>
      <w:r w:rsidR="00AC51F7" w:rsidRPr="00B965F5">
        <w:rPr>
          <w:rFonts w:cs="Simplified Arabic" w:hint="cs"/>
          <w:szCs w:val="24"/>
          <w:rtl/>
          <w:lang w:eastAsia="en-US"/>
        </w:rPr>
        <w:t>نما تم الانتهاء من العمل في القدس (</w:t>
      </w:r>
      <w:r w:rsidR="00AC51F7" w:rsidRPr="00B965F5">
        <w:rPr>
          <w:rFonts w:cs="Simplified Arabic"/>
          <w:szCs w:val="24"/>
          <w:lang w:eastAsia="en-US"/>
        </w:rPr>
        <w:t>J1</w:t>
      </w:r>
      <w:r w:rsidR="00AC51F7" w:rsidRPr="00B965F5">
        <w:rPr>
          <w:rFonts w:cs="Simplified Arabic" w:hint="cs"/>
          <w:szCs w:val="24"/>
          <w:rtl/>
          <w:lang w:eastAsia="en-US"/>
        </w:rPr>
        <w:t xml:space="preserve">) بتاريخ 29/10/2018، </w:t>
      </w:r>
      <w:r w:rsidR="004B3DF7" w:rsidRPr="00B965F5">
        <w:rPr>
          <w:rFonts w:cs="Simplified Arabic" w:hint="cs"/>
          <w:szCs w:val="24"/>
          <w:rtl/>
          <w:lang w:eastAsia="en-US"/>
        </w:rPr>
        <w:t>حيث تم جمع البيانات باستخدام ا</w:t>
      </w:r>
      <w:r w:rsidR="003D4863">
        <w:rPr>
          <w:rFonts w:cs="Simplified Arabic" w:hint="cs"/>
          <w:szCs w:val="24"/>
          <w:rtl/>
          <w:lang w:eastAsia="en-US"/>
        </w:rPr>
        <w:t>لأ</w:t>
      </w:r>
      <w:r w:rsidR="004B3DF7" w:rsidRPr="00B965F5">
        <w:rPr>
          <w:rFonts w:cs="Simplified Arabic" w:hint="cs"/>
          <w:szCs w:val="24"/>
          <w:rtl/>
          <w:lang w:eastAsia="en-US"/>
        </w:rPr>
        <w:t xml:space="preserve">جهزة </w:t>
      </w:r>
      <w:r w:rsidR="003D4863">
        <w:rPr>
          <w:rFonts w:cs="Simplified Arabic" w:hint="cs"/>
          <w:szCs w:val="24"/>
          <w:rtl/>
          <w:lang w:eastAsia="en-US"/>
        </w:rPr>
        <w:t xml:space="preserve">اللوحية </w:t>
      </w:r>
      <w:r w:rsidR="004B3DF7" w:rsidRPr="00B965F5">
        <w:rPr>
          <w:rFonts w:cs="Simplified Arabic" w:hint="cs"/>
          <w:szCs w:val="24"/>
          <w:rtl/>
          <w:lang w:eastAsia="en-US"/>
        </w:rPr>
        <w:t>في الضفة الغربية وقطاع غزة، بينما تم استخدام الاستمارات الورقية في القدس (</w:t>
      </w:r>
      <w:r w:rsidR="004B3DF7" w:rsidRPr="00B965F5">
        <w:rPr>
          <w:rFonts w:cs="Simplified Arabic"/>
          <w:szCs w:val="24"/>
          <w:lang w:eastAsia="en-US"/>
        </w:rPr>
        <w:t>J1</w:t>
      </w:r>
      <w:r w:rsidR="004B3DF7" w:rsidRPr="00B965F5">
        <w:rPr>
          <w:rFonts w:cs="Simplified Arabic" w:hint="cs"/>
          <w:szCs w:val="24"/>
          <w:rtl/>
          <w:lang w:eastAsia="en-US"/>
        </w:rPr>
        <w:t xml:space="preserve">). </w:t>
      </w:r>
      <w:r w:rsidR="00057DEA">
        <w:rPr>
          <w:rFonts w:cs="Simplified Arabic" w:hint="cs"/>
          <w:szCs w:val="24"/>
          <w:rtl/>
          <w:lang w:eastAsia="en-US"/>
        </w:rPr>
        <w:t>أما</w:t>
      </w:r>
      <w:r w:rsidR="00AC51F7" w:rsidRPr="00B965F5">
        <w:rPr>
          <w:rFonts w:cs="Simplified Arabic" w:hint="cs"/>
          <w:szCs w:val="24"/>
          <w:rtl/>
          <w:lang w:eastAsia="en-US"/>
        </w:rPr>
        <w:t xml:space="preserve"> فيما يخص </w:t>
      </w:r>
      <w:r w:rsidR="008F5A07">
        <w:rPr>
          <w:rFonts w:cs="Simplified Arabic" w:hint="cs"/>
          <w:szCs w:val="24"/>
          <w:rtl/>
          <w:lang w:eastAsia="en-US"/>
        </w:rPr>
        <w:t>الاستمارات الأخرى</w:t>
      </w:r>
      <w:r w:rsidR="00AC51F7" w:rsidRPr="00B965F5">
        <w:rPr>
          <w:rFonts w:cs="Simplified Arabic" w:hint="cs"/>
          <w:szCs w:val="24"/>
          <w:rtl/>
          <w:lang w:eastAsia="en-US"/>
        </w:rPr>
        <w:t xml:space="preserve"> فقد تم البدء بالعمل بتاريخ 17/</w:t>
      </w:r>
      <w:r w:rsidR="004B3DF7" w:rsidRPr="00B965F5">
        <w:rPr>
          <w:rFonts w:cs="Simplified Arabic" w:hint="cs"/>
          <w:szCs w:val="24"/>
          <w:rtl/>
          <w:lang w:eastAsia="en-US"/>
        </w:rPr>
        <w:t>09</w:t>
      </w:r>
      <w:r w:rsidR="00AC51F7" w:rsidRPr="00B965F5">
        <w:rPr>
          <w:rFonts w:cs="Simplified Arabic" w:hint="cs"/>
          <w:szCs w:val="24"/>
          <w:rtl/>
          <w:lang w:eastAsia="en-US"/>
        </w:rPr>
        <w:t>/20</w:t>
      </w:r>
      <w:r w:rsidR="009220BC">
        <w:rPr>
          <w:rFonts w:cs="Simplified Arabic" w:hint="cs"/>
          <w:szCs w:val="24"/>
          <w:rtl/>
          <w:lang w:eastAsia="en-US"/>
        </w:rPr>
        <w:t>18 والانتهاء بتاريخ 11/10/2018.</w:t>
      </w:r>
    </w:p>
    <w:p w:rsidR="007A76A6" w:rsidRDefault="007A76A6" w:rsidP="00C23BEB">
      <w:pPr>
        <w:bidi/>
        <w:jc w:val="both"/>
        <w:rPr>
          <w:rFonts w:cs="Simplified Arabic"/>
          <w:sz w:val="18"/>
          <w:szCs w:val="18"/>
          <w:rtl/>
          <w:lang w:eastAsia="en-US"/>
        </w:rPr>
      </w:pPr>
    </w:p>
    <w:p w:rsidR="00FE0B56" w:rsidRDefault="00FE0B56" w:rsidP="00FE0B56">
      <w:pPr>
        <w:bidi/>
        <w:jc w:val="both"/>
        <w:rPr>
          <w:rFonts w:cs="Simplified Arabic"/>
          <w:sz w:val="18"/>
          <w:szCs w:val="18"/>
          <w:rtl/>
          <w:lang w:eastAsia="en-US"/>
        </w:rPr>
      </w:pPr>
    </w:p>
    <w:p w:rsidR="00B30FA3" w:rsidRPr="002F4E6D" w:rsidRDefault="00B30FA3" w:rsidP="00B30FA3">
      <w:pPr>
        <w:bidi/>
        <w:jc w:val="both"/>
        <w:rPr>
          <w:rFonts w:cs="Simplified Arabic"/>
          <w:sz w:val="18"/>
          <w:szCs w:val="18"/>
          <w:lang w:eastAsia="en-US"/>
        </w:rPr>
      </w:pPr>
    </w:p>
    <w:p w:rsidR="00666E2D" w:rsidRDefault="00666E2D" w:rsidP="00C23BEB">
      <w:pPr>
        <w:bidi/>
        <w:rPr>
          <w:rFonts w:cs="Simplified Arabic"/>
          <w:b/>
          <w:bCs/>
          <w:szCs w:val="24"/>
          <w:rtl/>
          <w:lang w:eastAsia="en-US"/>
        </w:rPr>
      </w:pPr>
      <w:r>
        <w:rPr>
          <w:rFonts w:cs="Simplified Arabic" w:hint="cs"/>
          <w:b/>
          <w:bCs/>
          <w:szCs w:val="24"/>
          <w:rtl/>
          <w:lang w:eastAsia="en-US"/>
        </w:rPr>
        <w:lastRenderedPageBreak/>
        <w:t>3</w:t>
      </w:r>
      <w:r w:rsidRPr="00470A9E">
        <w:rPr>
          <w:rFonts w:cs="Simplified Arabic" w:hint="cs"/>
          <w:b/>
          <w:bCs/>
          <w:szCs w:val="24"/>
          <w:rtl/>
          <w:lang w:eastAsia="en-US"/>
        </w:rPr>
        <w:t>.4.</w:t>
      </w:r>
      <w:r>
        <w:rPr>
          <w:rFonts w:cs="Simplified Arabic" w:hint="cs"/>
          <w:b/>
          <w:bCs/>
          <w:szCs w:val="24"/>
          <w:rtl/>
          <w:lang w:eastAsia="en-US"/>
        </w:rPr>
        <w:t>3</w:t>
      </w:r>
      <w:r w:rsidRPr="0015387B">
        <w:rPr>
          <w:rFonts w:cs="Simplified Arabic" w:hint="cs"/>
          <w:b/>
          <w:bCs/>
          <w:szCs w:val="24"/>
          <w:rtl/>
          <w:lang w:eastAsia="en-US"/>
        </w:rPr>
        <w:t xml:space="preserve"> الإشراف والتدقيق الميداني</w:t>
      </w:r>
    </w:p>
    <w:p w:rsidR="00EF371B" w:rsidRPr="00B965F5" w:rsidRDefault="00EF371B" w:rsidP="004B2857">
      <w:pPr>
        <w:pStyle w:val="ListParagraph"/>
        <w:numPr>
          <w:ilvl w:val="0"/>
          <w:numId w:val="10"/>
        </w:numPr>
        <w:bidi/>
        <w:ind w:left="423" w:hanging="284"/>
        <w:jc w:val="both"/>
        <w:rPr>
          <w:rFonts w:cs="Simplified Arabic"/>
          <w:szCs w:val="24"/>
          <w:lang w:eastAsia="en-US"/>
        </w:rPr>
      </w:pPr>
      <w:r w:rsidRPr="00B965F5">
        <w:rPr>
          <w:rFonts w:cs="Simplified Arabic"/>
          <w:szCs w:val="24"/>
          <w:rtl/>
          <w:lang w:eastAsia="en-US"/>
        </w:rPr>
        <w:t>تم</w:t>
      </w:r>
      <w:r w:rsidRPr="00B965F5">
        <w:rPr>
          <w:rFonts w:cs="Simplified Arabic"/>
          <w:szCs w:val="24"/>
          <w:lang w:eastAsia="en-US"/>
        </w:rPr>
        <w:t xml:space="preserve"> </w:t>
      </w:r>
      <w:r w:rsidRPr="00B965F5">
        <w:rPr>
          <w:rFonts w:cs="Simplified Arabic"/>
          <w:szCs w:val="24"/>
          <w:rtl/>
          <w:lang w:eastAsia="en-US"/>
        </w:rPr>
        <w:t>تنفيذ</w:t>
      </w:r>
      <w:r w:rsidRPr="00B965F5">
        <w:rPr>
          <w:rFonts w:cs="Simplified Arabic"/>
          <w:szCs w:val="24"/>
          <w:lang w:eastAsia="en-US"/>
        </w:rPr>
        <w:t xml:space="preserve"> </w:t>
      </w:r>
      <w:r w:rsidRPr="00B965F5">
        <w:rPr>
          <w:rFonts w:cs="Simplified Arabic"/>
          <w:szCs w:val="24"/>
          <w:rtl/>
          <w:lang w:eastAsia="en-US"/>
        </w:rPr>
        <w:t>عملية</w:t>
      </w:r>
      <w:r w:rsidRPr="00B965F5">
        <w:rPr>
          <w:rFonts w:cs="Simplified Arabic"/>
          <w:szCs w:val="24"/>
          <w:lang w:eastAsia="en-US"/>
        </w:rPr>
        <w:t xml:space="preserve"> </w:t>
      </w:r>
      <w:r w:rsidRPr="00B965F5">
        <w:rPr>
          <w:rFonts w:cs="Simplified Arabic"/>
          <w:szCs w:val="24"/>
          <w:rtl/>
          <w:lang w:eastAsia="en-US"/>
        </w:rPr>
        <w:t>جمع</w:t>
      </w:r>
      <w:r w:rsidRPr="00B965F5">
        <w:rPr>
          <w:rFonts w:cs="Simplified Arabic"/>
          <w:szCs w:val="24"/>
          <w:lang w:eastAsia="en-US"/>
        </w:rPr>
        <w:t xml:space="preserve"> </w:t>
      </w:r>
      <w:r w:rsidRPr="00B965F5">
        <w:rPr>
          <w:rFonts w:cs="Simplified Arabic"/>
          <w:szCs w:val="24"/>
          <w:rtl/>
          <w:lang w:eastAsia="en-US"/>
        </w:rPr>
        <w:t>البيانات</w:t>
      </w:r>
      <w:r w:rsidRPr="00B965F5">
        <w:rPr>
          <w:rFonts w:cs="Simplified Arabic"/>
          <w:szCs w:val="24"/>
          <w:lang w:eastAsia="en-US"/>
        </w:rPr>
        <w:t xml:space="preserve"> </w:t>
      </w:r>
      <w:r w:rsidRPr="00B965F5">
        <w:rPr>
          <w:rFonts w:cs="Simplified Arabic"/>
          <w:szCs w:val="24"/>
          <w:rtl/>
          <w:lang w:eastAsia="en-US"/>
        </w:rPr>
        <w:t>والتنسيق</w:t>
      </w:r>
      <w:r w:rsidRPr="00B965F5">
        <w:rPr>
          <w:rFonts w:cs="Simplified Arabic"/>
          <w:szCs w:val="24"/>
          <w:lang w:eastAsia="en-US"/>
        </w:rPr>
        <w:t xml:space="preserve"> </w:t>
      </w:r>
      <w:r w:rsidRPr="00B965F5">
        <w:rPr>
          <w:rFonts w:cs="Simplified Arabic"/>
          <w:szCs w:val="24"/>
          <w:rtl/>
          <w:lang w:eastAsia="en-US"/>
        </w:rPr>
        <w:t>ميدانياً</w:t>
      </w:r>
      <w:r w:rsidRPr="00B965F5">
        <w:rPr>
          <w:rFonts w:cs="Simplified Arabic"/>
          <w:szCs w:val="24"/>
          <w:lang w:eastAsia="en-US"/>
        </w:rPr>
        <w:t xml:space="preserve"> </w:t>
      </w:r>
      <w:r w:rsidRPr="00B965F5">
        <w:rPr>
          <w:rFonts w:cs="Simplified Arabic"/>
          <w:szCs w:val="24"/>
          <w:rtl/>
          <w:lang w:eastAsia="en-US"/>
        </w:rPr>
        <w:t>وفق</w:t>
      </w:r>
      <w:r w:rsidRPr="00B965F5">
        <w:rPr>
          <w:rFonts w:cs="Simplified Arabic"/>
          <w:szCs w:val="24"/>
          <w:lang w:eastAsia="en-US"/>
        </w:rPr>
        <w:t xml:space="preserve"> </w:t>
      </w:r>
      <w:r w:rsidRPr="00B965F5">
        <w:rPr>
          <w:rFonts w:cs="Simplified Arabic"/>
          <w:szCs w:val="24"/>
          <w:rtl/>
          <w:lang w:eastAsia="en-US"/>
        </w:rPr>
        <w:t>الخطة</w:t>
      </w:r>
      <w:r w:rsidRPr="00B965F5">
        <w:rPr>
          <w:rFonts w:cs="Simplified Arabic"/>
          <w:szCs w:val="24"/>
          <w:lang w:eastAsia="en-US"/>
        </w:rPr>
        <w:t xml:space="preserve"> </w:t>
      </w:r>
      <w:r w:rsidRPr="00B965F5">
        <w:rPr>
          <w:rFonts w:cs="Simplified Arabic"/>
          <w:szCs w:val="24"/>
          <w:rtl/>
          <w:lang w:eastAsia="en-US"/>
        </w:rPr>
        <w:t>المعدة</w:t>
      </w:r>
      <w:r w:rsidRPr="00B965F5">
        <w:rPr>
          <w:rFonts w:cs="Simplified Arabic"/>
          <w:szCs w:val="24"/>
          <w:lang w:eastAsia="en-US"/>
        </w:rPr>
        <w:t xml:space="preserve"> </w:t>
      </w:r>
      <w:r w:rsidR="0015387B" w:rsidRPr="00B965F5">
        <w:rPr>
          <w:rFonts w:cs="Simplified Arabic"/>
          <w:szCs w:val="24"/>
          <w:rtl/>
          <w:lang w:eastAsia="en-US"/>
        </w:rPr>
        <w:t>مسب</w:t>
      </w:r>
      <w:r w:rsidR="0015387B" w:rsidRPr="00B965F5">
        <w:rPr>
          <w:rFonts w:cs="Simplified Arabic" w:hint="cs"/>
          <w:szCs w:val="24"/>
          <w:rtl/>
          <w:lang w:eastAsia="en-US"/>
        </w:rPr>
        <w:t>قا</w:t>
      </w:r>
      <w:r w:rsidR="00E4558E" w:rsidRPr="00B965F5">
        <w:rPr>
          <w:rFonts w:cs="Simplified Arabic" w:hint="cs"/>
          <w:szCs w:val="24"/>
          <w:rtl/>
          <w:lang w:eastAsia="en-US"/>
        </w:rPr>
        <w:t>ً</w:t>
      </w:r>
      <w:r w:rsidRPr="00B965F5">
        <w:rPr>
          <w:rFonts w:cs="Simplified Arabic"/>
          <w:szCs w:val="24"/>
          <w:rtl/>
          <w:lang w:eastAsia="en-US"/>
        </w:rPr>
        <w:t>،</w:t>
      </w:r>
      <w:r w:rsidRPr="00B965F5">
        <w:rPr>
          <w:rFonts w:cs="Simplified Arabic"/>
          <w:szCs w:val="24"/>
          <w:lang w:eastAsia="en-US"/>
        </w:rPr>
        <w:t xml:space="preserve"> </w:t>
      </w:r>
      <w:r w:rsidRPr="00B965F5">
        <w:rPr>
          <w:rFonts w:cs="Simplified Arabic"/>
          <w:szCs w:val="24"/>
          <w:rtl/>
          <w:lang w:eastAsia="en-US"/>
        </w:rPr>
        <w:t>حيث</w:t>
      </w:r>
      <w:r w:rsidRPr="00B965F5">
        <w:rPr>
          <w:rFonts w:cs="Simplified Arabic"/>
          <w:szCs w:val="24"/>
          <w:lang w:eastAsia="en-US"/>
        </w:rPr>
        <w:t xml:space="preserve"> </w:t>
      </w:r>
      <w:r w:rsidRPr="00B965F5">
        <w:rPr>
          <w:rFonts w:cs="Simplified Arabic"/>
          <w:szCs w:val="24"/>
          <w:rtl/>
          <w:lang w:eastAsia="en-US"/>
        </w:rPr>
        <w:t>تتوفر</w:t>
      </w:r>
      <w:r w:rsidRPr="00B965F5">
        <w:rPr>
          <w:rFonts w:cs="Simplified Arabic"/>
          <w:szCs w:val="24"/>
          <w:lang w:eastAsia="en-US"/>
        </w:rPr>
        <w:t xml:space="preserve"> </w:t>
      </w:r>
      <w:r w:rsidRPr="00B965F5">
        <w:rPr>
          <w:rFonts w:cs="Simplified Arabic"/>
          <w:szCs w:val="24"/>
          <w:rtl/>
          <w:lang w:eastAsia="en-US"/>
        </w:rPr>
        <w:t>التعليمات</w:t>
      </w:r>
      <w:r w:rsidRPr="00B965F5">
        <w:rPr>
          <w:rFonts w:cs="Simplified Arabic"/>
          <w:szCs w:val="24"/>
          <w:lang w:eastAsia="en-US"/>
        </w:rPr>
        <w:t xml:space="preserve"> </w:t>
      </w:r>
      <w:r w:rsidRPr="00B965F5">
        <w:rPr>
          <w:rFonts w:cs="Simplified Arabic"/>
          <w:szCs w:val="24"/>
          <w:rtl/>
          <w:lang w:eastAsia="en-US"/>
        </w:rPr>
        <w:t>والن</w:t>
      </w:r>
      <w:r w:rsidRPr="00B965F5">
        <w:rPr>
          <w:rFonts w:cs="Simplified Arabic" w:hint="cs"/>
          <w:szCs w:val="24"/>
          <w:rtl/>
          <w:lang w:eastAsia="en-US"/>
        </w:rPr>
        <w:t>م</w:t>
      </w:r>
      <w:r w:rsidRPr="00B965F5">
        <w:rPr>
          <w:rFonts w:cs="Simplified Arabic"/>
          <w:szCs w:val="24"/>
          <w:rtl/>
          <w:lang w:eastAsia="en-US"/>
        </w:rPr>
        <w:t>اذج</w:t>
      </w:r>
      <w:r w:rsidRPr="00B965F5">
        <w:rPr>
          <w:rFonts w:cs="Simplified Arabic"/>
          <w:szCs w:val="24"/>
          <w:lang w:eastAsia="en-US"/>
        </w:rPr>
        <w:t xml:space="preserve"> </w:t>
      </w:r>
      <w:r w:rsidRPr="00B965F5">
        <w:rPr>
          <w:rFonts w:cs="Simplified Arabic"/>
          <w:szCs w:val="24"/>
          <w:rtl/>
          <w:lang w:eastAsia="en-US"/>
        </w:rPr>
        <w:t>والأدوات</w:t>
      </w:r>
      <w:r w:rsidRPr="00B965F5">
        <w:rPr>
          <w:rFonts w:cs="Simplified Arabic" w:hint="cs"/>
          <w:szCs w:val="24"/>
          <w:rtl/>
          <w:lang w:eastAsia="en-US"/>
        </w:rPr>
        <w:t xml:space="preserve"> </w:t>
      </w:r>
      <w:r w:rsidRPr="00B965F5">
        <w:rPr>
          <w:rFonts w:cs="Simplified Arabic"/>
          <w:szCs w:val="24"/>
          <w:rtl/>
          <w:lang w:eastAsia="en-US"/>
        </w:rPr>
        <w:t>اللازمة</w:t>
      </w:r>
      <w:r w:rsidRPr="00B965F5">
        <w:rPr>
          <w:rFonts w:cs="Simplified Arabic"/>
          <w:szCs w:val="24"/>
          <w:lang w:eastAsia="en-US"/>
        </w:rPr>
        <w:t xml:space="preserve"> </w:t>
      </w:r>
      <w:r w:rsidRPr="00B965F5">
        <w:rPr>
          <w:rFonts w:cs="Simplified Arabic"/>
          <w:szCs w:val="24"/>
          <w:rtl/>
          <w:lang w:eastAsia="en-US"/>
        </w:rPr>
        <w:t>للعمل</w:t>
      </w:r>
      <w:r w:rsidRPr="00B965F5">
        <w:rPr>
          <w:rFonts w:cs="Simplified Arabic"/>
          <w:szCs w:val="24"/>
          <w:lang w:eastAsia="en-US"/>
        </w:rPr>
        <w:t xml:space="preserve"> </w:t>
      </w:r>
      <w:r w:rsidRPr="00B965F5">
        <w:rPr>
          <w:rFonts w:cs="Simplified Arabic"/>
          <w:szCs w:val="24"/>
          <w:rtl/>
          <w:lang w:eastAsia="en-US"/>
        </w:rPr>
        <w:t>الميداني</w:t>
      </w:r>
      <w:r w:rsidRPr="00B965F5">
        <w:rPr>
          <w:rFonts w:cs="Simplified Arabic"/>
          <w:szCs w:val="24"/>
          <w:lang w:eastAsia="en-US"/>
        </w:rPr>
        <w:t>.</w:t>
      </w:r>
    </w:p>
    <w:p w:rsidR="00EF371B" w:rsidRPr="00B965F5" w:rsidRDefault="00EF371B" w:rsidP="004B2857">
      <w:pPr>
        <w:pStyle w:val="ListParagraph"/>
        <w:numPr>
          <w:ilvl w:val="0"/>
          <w:numId w:val="10"/>
        </w:numPr>
        <w:bidi/>
        <w:ind w:left="423" w:hanging="284"/>
        <w:jc w:val="both"/>
        <w:rPr>
          <w:rFonts w:cs="Simplified Arabic"/>
          <w:szCs w:val="24"/>
          <w:rtl/>
          <w:lang w:eastAsia="en-US"/>
        </w:rPr>
      </w:pPr>
      <w:r w:rsidRPr="00B965F5">
        <w:rPr>
          <w:rFonts w:cs="Simplified Arabic" w:hint="cs"/>
          <w:szCs w:val="24"/>
          <w:rtl/>
          <w:lang w:eastAsia="en-US"/>
        </w:rPr>
        <w:t>فيما يخص العمل ع</w:t>
      </w:r>
      <w:r w:rsidR="0015387B" w:rsidRPr="00B965F5">
        <w:rPr>
          <w:rFonts w:cs="Simplified Arabic" w:hint="cs"/>
          <w:szCs w:val="24"/>
          <w:rtl/>
          <w:lang w:eastAsia="en-US"/>
        </w:rPr>
        <w:t>لى أجهزة</w:t>
      </w:r>
      <w:r w:rsidR="00C45359" w:rsidRPr="00B965F5">
        <w:rPr>
          <w:rFonts w:cs="Simplified Arabic" w:hint="cs"/>
          <w:szCs w:val="24"/>
          <w:rtl/>
          <w:lang w:eastAsia="en-US"/>
        </w:rPr>
        <w:t xml:space="preserve"> التابلت</w:t>
      </w:r>
      <w:r w:rsidR="0015387B" w:rsidRPr="00B965F5">
        <w:rPr>
          <w:rFonts w:cs="Simplified Arabic" w:hint="cs"/>
          <w:szCs w:val="24"/>
          <w:rtl/>
          <w:lang w:eastAsia="en-US"/>
        </w:rPr>
        <w:t xml:space="preserve"> فإن عملية التدقيق</w:t>
      </w:r>
      <w:r w:rsidRPr="00B965F5">
        <w:rPr>
          <w:rFonts w:cs="Simplified Arabic" w:hint="cs"/>
          <w:szCs w:val="24"/>
          <w:rtl/>
          <w:lang w:eastAsia="en-US"/>
        </w:rPr>
        <w:t xml:space="preserve"> تتم من خلال وضع كافة قواعد التدقيق الآلي والمكتبي على البرنامج مسبق</w:t>
      </w:r>
      <w:r w:rsidR="0015387B" w:rsidRPr="00B965F5">
        <w:rPr>
          <w:rFonts w:cs="Simplified Arabic" w:hint="cs"/>
          <w:szCs w:val="24"/>
          <w:rtl/>
          <w:lang w:eastAsia="en-US"/>
        </w:rPr>
        <w:t>ا</w:t>
      </w:r>
      <w:r w:rsidRPr="00B965F5">
        <w:rPr>
          <w:rFonts w:cs="Simplified Arabic" w:hint="cs"/>
          <w:szCs w:val="24"/>
          <w:rtl/>
          <w:lang w:eastAsia="en-US"/>
        </w:rPr>
        <w:t xml:space="preserve"> بحيث يغطي كافة الضوابط المطلوبة وفق المعايير التي تحددها الإستمارة</w:t>
      </w:r>
      <w:r w:rsidR="0015387B" w:rsidRPr="00B965F5">
        <w:rPr>
          <w:rFonts w:cs="Simplified Arabic" w:hint="cs"/>
          <w:szCs w:val="24"/>
          <w:rtl/>
          <w:lang w:eastAsia="en-US"/>
        </w:rPr>
        <w:t>.</w:t>
      </w:r>
    </w:p>
    <w:p w:rsidR="00EF371B" w:rsidRPr="00B965F5" w:rsidRDefault="007A76A6" w:rsidP="004B2857">
      <w:pPr>
        <w:pStyle w:val="ListParagraph"/>
        <w:numPr>
          <w:ilvl w:val="0"/>
          <w:numId w:val="10"/>
        </w:numPr>
        <w:bidi/>
        <w:ind w:left="423" w:hanging="284"/>
        <w:jc w:val="both"/>
        <w:rPr>
          <w:rFonts w:cs="Simplified Arabic"/>
          <w:szCs w:val="24"/>
          <w:lang w:eastAsia="en-US"/>
        </w:rPr>
      </w:pPr>
      <w:r w:rsidRPr="00B965F5">
        <w:rPr>
          <w:rFonts w:cs="Simplified Arabic" w:hint="cs"/>
          <w:szCs w:val="24"/>
          <w:rtl/>
          <w:lang w:eastAsia="en-US"/>
        </w:rPr>
        <w:t>لخصوصية</w:t>
      </w:r>
      <w:r w:rsidR="00EF371B" w:rsidRPr="00B965F5">
        <w:rPr>
          <w:rFonts w:cs="Simplified Arabic" w:hint="cs"/>
          <w:szCs w:val="24"/>
          <w:rtl/>
          <w:lang w:eastAsia="en-US"/>
        </w:rPr>
        <w:t xml:space="preserve"> استمارات القدس </w:t>
      </w:r>
      <w:r w:rsidRPr="00B965F5">
        <w:rPr>
          <w:rFonts w:cs="Simplified Arabic" w:hint="cs"/>
          <w:szCs w:val="24"/>
          <w:rtl/>
          <w:lang w:eastAsia="en-US"/>
        </w:rPr>
        <w:t>(</w:t>
      </w:r>
      <w:r w:rsidR="00830C6C" w:rsidRPr="00B965F5">
        <w:rPr>
          <w:rFonts w:cs="Simplified Arabic"/>
          <w:szCs w:val="24"/>
          <w:lang w:eastAsia="en-US"/>
        </w:rPr>
        <w:t>J1</w:t>
      </w:r>
      <w:r w:rsidRPr="00B965F5">
        <w:rPr>
          <w:rFonts w:cs="Simplified Arabic" w:hint="cs"/>
          <w:szCs w:val="24"/>
          <w:rtl/>
          <w:lang w:eastAsia="en-US"/>
        </w:rPr>
        <w:t>)</w:t>
      </w:r>
      <w:r w:rsidR="00EF371B" w:rsidRPr="00B965F5">
        <w:rPr>
          <w:rFonts w:cs="Simplified Arabic" w:hint="cs"/>
          <w:szCs w:val="24"/>
          <w:rtl/>
          <w:lang w:eastAsia="en-US"/>
        </w:rPr>
        <w:t xml:space="preserve"> يتم جمع البيانات ورقيا</w:t>
      </w:r>
      <w:r w:rsidR="009220BC">
        <w:rPr>
          <w:rFonts w:cs="Simplified Arabic" w:hint="cs"/>
          <w:szCs w:val="24"/>
          <w:rtl/>
          <w:lang w:eastAsia="en-US"/>
        </w:rPr>
        <w:t>ً</w:t>
      </w:r>
      <w:r w:rsidR="00EF371B" w:rsidRPr="00B965F5">
        <w:rPr>
          <w:rFonts w:cs="Simplified Arabic" w:hint="cs"/>
          <w:szCs w:val="24"/>
          <w:rtl/>
          <w:lang w:eastAsia="en-US"/>
        </w:rPr>
        <w:t>، حيث تقوم</w:t>
      </w:r>
      <w:r w:rsidR="00EF371B" w:rsidRPr="00B965F5">
        <w:rPr>
          <w:rFonts w:cs="Simplified Arabic"/>
          <w:szCs w:val="24"/>
          <w:lang w:eastAsia="en-US"/>
        </w:rPr>
        <w:t xml:space="preserve"> </w:t>
      </w:r>
      <w:r w:rsidR="00EF371B" w:rsidRPr="00B965F5">
        <w:rPr>
          <w:rFonts w:cs="Simplified Arabic"/>
          <w:szCs w:val="24"/>
          <w:rtl/>
          <w:lang w:eastAsia="en-US"/>
        </w:rPr>
        <w:t>المشرف</w:t>
      </w:r>
      <w:r w:rsidR="00EF371B" w:rsidRPr="00B965F5">
        <w:rPr>
          <w:rFonts w:cs="Simplified Arabic" w:hint="cs"/>
          <w:szCs w:val="24"/>
          <w:rtl/>
          <w:lang w:eastAsia="en-US"/>
        </w:rPr>
        <w:t>ة</w:t>
      </w:r>
      <w:r w:rsidR="00EF371B" w:rsidRPr="00B965F5">
        <w:rPr>
          <w:rFonts w:cs="Simplified Arabic"/>
          <w:szCs w:val="24"/>
          <w:lang w:eastAsia="en-US"/>
        </w:rPr>
        <w:t xml:space="preserve"> </w:t>
      </w:r>
      <w:r w:rsidR="00EF371B" w:rsidRPr="00B965F5">
        <w:rPr>
          <w:rFonts w:cs="Simplified Arabic"/>
          <w:szCs w:val="24"/>
          <w:rtl/>
          <w:lang w:eastAsia="en-US"/>
        </w:rPr>
        <w:t>بتد</w:t>
      </w:r>
      <w:r w:rsidR="00EF371B" w:rsidRPr="00B965F5">
        <w:rPr>
          <w:rFonts w:cs="Simplified Arabic" w:hint="cs"/>
          <w:szCs w:val="24"/>
          <w:rtl/>
          <w:lang w:eastAsia="en-US"/>
        </w:rPr>
        <w:t>ق</w:t>
      </w:r>
      <w:r w:rsidR="00EF371B" w:rsidRPr="00B965F5">
        <w:rPr>
          <w:rFonts w:cs="Simplified Arabic"/>
          <w:szCs w:val="24"/>
          <w:rtl/>
          <w:lang w:eastAsia="en-US"/>
        </w:rPr>
        <w:t>يق</w:t>
      </w:r>
      <w:r w:rsidR="00EF371B" w:rsidRPr="00B965F5">
        <w:rPr>
          <w:rFonts w:cs="Simplified Arabic"/>
          <w:szCs w:val="24"/>
          <w:lang w:eastAsia="en-US"/>
        </w:rPr>
        <w:t xml:space="preserve"> </w:t>
      </w:r>
      <w:r w:rsidRPr="00B965F5">
        <w:rPr>
          <w:rFonts w:cs="Simplified Arabic" w:hint="cs"/>
          <w:szCs w:val="24"/>
          <w:rtl/>
          <w:lang w:eastAsia="en-US"/>
        </w:rPr>
        <w:t>الاستمارات</w:t>
      </w:r>
      <w:r w:rsidR="00EF371B" w:rsidRPr="00B965F5">
        <w:rPr>
          <w:rFonts w:cs="Simplified Arabic"/>
          <w:szCs w:val="24"/>
          <w:lang w:eastAsia="en-US"/>
        </w:rPr>
        <w:t xml:space="preserve"> </w:t>
      </w:r>
      <w:r w:rsidR="00057DEA">
        <w:rPr>
          <w:rFonts w:cs="Simplified Arabic" w:hint="cs"/>
          <w:szCs w:val="24"/>
          <w:rtl/>
          <w:lang w:eastAsia="en-US"/>
        </w:rPr>
        <w:t>تدقيقاً</w:t>
      </w:r>
      <w:r w:rsidR="00EF371B" w:rsidRPr="00B965F5">
        <w:rPr>
          <w:rFonts w:cs="Simplified Arabic" w:hint="cs"/>
          <w:szCs w:val="24"/>
          <w:rtl/>
          <w:lang w:eastAsia="en-US"/>
        </w:rPr>
        <w:t xml:space="preserve"> شكليا</w:t>
      </w:r>
      <w:r w:rsidRPr="00B965F5">
        <w:rPr>
          <w:rFonts w:cs="Simplified Arabic" w:hint="cs"/>
          <w:szCs w:val="24"/>
          <w:rtl/>
          <w:lang w:eastAsia="en-US"/>
        </w:rPr>
        <w:t>ً</w:t>
      </w:r>
      <w:r w:rsidR="00EF371B" w:rsidRPr="00B965F5">
        <w:rPr>
          <w:rFonts w:cs="Simplified Arabic" w:hint="cs"/>
          <w:szCs w:val="24"/>
          <w:rtl/>
          <w:lang w:eastAsia="en-US"/>
        </w:rPr>
        <w:t xml:space="preserve"> وفنيا</w:t>
      </w:r>
      <w:r w:rsidRPr="00B965F5">
        <w:rPr>
          <w:rFonts w:cs="Simplified Arabic" w:hint="cs"/>
          <w:szCs w:val="24"/>
          <w:rtl/>
          <w:lang w:eastAsia="en-US"/>
        </w:rPr>
        <w:t>ً</w:t>
      </w:r>
      <w:r w:rsidR="00EF371B" w:rsidRPr="00B965F5">
        <w:rPr>
          <w:rFonts w:cs="Simplified Arabic" w:hint="cs"/>
          <w:szCs w:val="24"/>
          <w:rtl/>
          <w:lang w:eastAsia="en-US"/>
        </w:rPr>
        <w:t xml:space="preserve"> حسب قواعد التدقيق المعدة مسبقا</w:t>
      </w:r>
      <w:r w:rsidRPr="00B965F5">
        <w:rPr>
          <w:rFonts w:cs="Simplified Arabic" w:hint="cs"/>
          <w:szCs w:val="24"/>
          <w:rtl/>
          <w:lang w:eastAsia="en-US"/>
        </w:rPr>
        <w:t>ً</w:t>
      </w:r>
      <w:r w:rsidR="00EF371B" w:rsidRPr="00B965F5">
        <w:rPr>
          <w:rFonts w:cs="Simplified Arabic" w:hint="cs"/>
          <w:szCs w:val="24"/>
          <w:rtl/>
          <w:lang w:eastAsia="en-US"/>
        </w:rPr>
        <w:t>.</w:t>
      </w:r>
    </w:p>
    <w:p w:rsidR="00666E2D" w:rsidRPr="00B965F5" w:rsidRDefault="007A76A6" w:rsidP="004B2857">
      <w:pPr>
        <w:pStyle w:val="ListParagraph"/>
        <w:numPr>
          <w:ilvl w:val="0"/>
          <w:numId w:val="10"/>
        </w:numPr>
        <w:bidi/>
        <w:ind w:left="423" w:hanging="284"/>
        <w:jc w:val="both"/>
        <w:rPr>
          <w:rFonts w:cs="Simplified Arabic"/>
          <w:szCs w:val="24"/>
          <w:rtl/>
          <w:lang w:eastAsia="en-US"/>
        </w:rPr>
      </w:pPr>
      <w:r w:rsidRPr="00B965F5">
        <w:rPr>
          <w:rFonts w:cs="Simplified Arabic" w:hint="cs"/>
          <w:szCs w:val="24"/>
          <w:rtl/>
          <w:lang w:eastAsia="en-US"/>
        </w:rPr>
        <w:t>يتم عمل زيا</w:t>
      </w:r>
      <w:r w:rsidR="0015387B" w:rsidRPr="00B965F5">
        <w:rPr>
          <w:rFonts w:cs="Simplified Arabic" w:hint="cs"/>
          <w:szCs w:val="24"/>
          <w:rtl/>
          <w:lang w:eastAsia="en-US"/>
        </w:rPr>
        <w:t>رت ميدانيا</w:t>
      </w:r>
      <w:r w:rsidR="009220BC">
        <w:rPr>
          <w:rFonts w:cs="Simplified Arabic" w:hint="cs"/>
          <w:szCs w:val="24"/>
          <w:rtl/>
          <w:lang w:eastAsia="en-US"/>
        </w:rPr>
        <w:t>ً</w:t>
      </w:r>
      <w:r w:rsidR="0015387B" w:rsidRPr="00B965F5">
        <w:rPr>
          <w:rFonts w:cs="Simplified Arabic" w:hint="cs"/>
          <w:szCs w:val="24"/>
          <w:rtl/>
          <w:lang w:eastAsia="en-US"/>
        </w:rPr>
        <w:t xml:space="preserve"> من قبل </w:t>
      </w:r>
      <w:r w:rsidR="00C45359" w:rsidRPr="00B965F5">
        <w:rPr>
          <w:rFonts w:cs="Simplified Arabic" w:hint="cs"/>
          <w:szCs w:val="24"/>
          <w:rtl/>
          <w:lang w:eastAsia="en-US"/>
        </w:rPr>
        <w:t>إدارة المشروع و</w:t>
      </w:r>
      <w:r w:rsidR="0015387B" w:rsidRPr="00B965F5">
        <w:rPr>
          <w:rFonts w:cs="Simplified Arabic" w:hint="cs"/>
          <w:szCs w:val="24"/>
          <w:rtl/>
          <w:lang w:eastAsia="en-US"/>
        </w:rPr>
        <w:t xml:space="preserve">منسق المشروع والإطلاع على سير العمل والتأكد من الإستمارات ومن أداء </w:t>
      </w:r>
      <w:r w:rsidR="00C45359" w:rsidRPr="00B965F5">
        <w:rPr>
          <w:rFonts w:cs="Simplified Arabic" w:hint="cs"/>
          <w:szCs w:val="24"/>
          <w:rtl/>
          <w:lang w:eastAsia="en-US"/>
        </w:rPr>
        <w:t>الباحثين</w:t>
      </w:r>
      <w:r w:rsidR="0015387B" w:rsidRPr="00B965F5">
        <w:rPr>
          <w:rFonts w:cs="Simplified Arabic" w:hint="cs"/>
          <w:szCs w:val="24"/>
          <w:rtl/>
          <w:lang w:eastAsia="en-US"/>
        </w:rPr>
        <w:t xml:space="preserve"> ميدانيا</w:t>
      </w:r>
      <w:r w:rsidR="009220BC">
        <w:rPr>
          <w:rFonts w:cs="Simplified Arabic" w:hint="cs"/>
          <w:szCs w:val="24"/>
          <w:rtl/>
          <w:lang w:eastAsia="en-US"/>
        </w:rPr>
        <w:t>ً</w:t>
      </w:r>
      <w:r w:rsidR="0015387B" w:rsidRPr="00B965F5">
        <w:rPr>
          <w:rFonts w:cs="Simplified Arabic" w:hint="cs"/>
          <w:szCs w:val="24"/>
          <w:rtl/>
          <w:lang w:eastAsia="en-US"/>
        </w:rPr>
        <w:t>.</w:t>
      </w:r>
    </w:p>
    <w:p w:rsidR="001F62E6" w:rsidRPr="002F4E6D" w:rsidRDefault="001F62E6" w:rsidP="00C23BEB">
      <w:pPr>
        <w:bidi/>
        <w:ind w:firstLine="720"/>
        <w:jc w:val="lowKashida"/>
        <w:rPr>
          <w:rFonts w:cs="Simplified Arabic"/>
          <w:sz w:val="18"/>
          <w:szCs w:val="18"/>
          <w:rtl/>
          <w:lang w:eastAsia="en-US"/>
        </w:rPr>
      </w:pPr>
    </w:p>
    <w:p w:rsidR="00930EFF" w:rsidRPr="00470A9E" w:rsidRDefault="00666E2D" w:rsidP="00C23BEB">
      <w:pPr>
        <w:bidi/>
        <w:rPr>
          <w:rFonts w:cs="Simplified Arabic"/>
          <w:b/>
          <w:bCs/>
          <w:szCs w:val="24"/>
          <w:rtl/>
          <w:lang w:eastAsia="en-US"/>
        </w:rPr>
      </w:pPr>
      <w:r>
        <w:rPr>
          <w:rFonts w:cs="Simplified Arabic" w:hint="cs"/>
          <w:b/>
          <w:bCs/>
          <w:szCs w:val="24"/>
          <w:rtl/>
          <w:lang w:eastAsia="en-US"/>
        </w:rPr>
        <w:t>4</w:t>
      </w:r>
      <w:r w:rsidR="00E53359" w:rsidRPr="00470A9E">
        <w:rPr>
          <w:rFonts w:cs="Simplified Arabic" w:hint="cs"/>
          <w:b/>
          <w:bCs/>
          <w:szCs w:val="24"/>
          <w:rtl/>
          <w:lang w:eastAsia="en-US"/>
        </w:rPr>
        <w:t>.4.</w:t>
      </w:r>
      <w:r>
        <w:rPr>
          <w:rFonts w:cs="Simplified Arabic" w:hint="cs"/>
          <w:b/>
          <w:bCs/>
          <w:szCs w:val="24"/>
          <w:rtl/>
          <w:lang w:eastAsia="en-US"/>
        </w:rPr>
        <w:t>3</w:t>
      </w:r>
      <w:r w:rsidR="00E53359" w:rsidRPr="00470A9E">
        <w:rPr>
          <w:rFonts w:cs="Simplified Arabic" w:hint="cs"/>
          <w:b/>
          <w:bCs/>
          <w:szCs w:val="24"/>
          <w:rtl/>
          <w:lang w:eastAsia="en-US"/>
        </w:rPr>
        <w:t xml:space="preserve"> </w:t>
      </w:r>
      <w:r>
        <w:rPr>
          <w:rFonts w:cs="Simplified Arabic" w:hint="cs"/>
          <w:b/>
          <w:bCs/>
          <w:szCs w:val="24"/>
          <w:rtl/>
          <w:lang w:eastAsia="en-US"/>
        </w:rPr>
        <w:t>التدقيق المكتبي والترميز</w:t>
      </w:r>
    </w:p>
    <w:p w:rsidR="00666E2D" w:rsidRDefault="00E51D44" w:rsidP="00C23BEB">
      <w:pPr>
        <w:bidi/>
        <w:jc w:val="both"/>
        <w:rPr>
          <w:rFonts w:cs="Simplified Arabic"/>
          <w:szCs w:val="24"/>
          <w:rtl/>
          <w:lang w:eastAsia="en-US"/>
        </w:rPr>
      </w:pPr>
      <w:r>
        <w:rPr>
          <w:rFonts w:cs="Simplified Arabic" w:hint="cs"/>
          <w:szCs w:val="24"/>
          <w:rtl/>
          <w:lang w:eastAsia="en-US"/>
        </w:rPr>
        <w:t>تم</w:t>
      </w:r>
      <w:r w:rsidR="00666E2D">
        <w:rPr>
          <w:rFonts w:cs="Simplified Arabic" w:hint="cs"/>
          <w:szCs w:val="24"/>
          <w:rtl/>
          <w:lang w:eastAsia="en-US"/>
        </w:rPr>
        <w:t xml:space="preserve"> التدقيق المكتبي فقط</w:t>
      </w:r>
      <w:r>
        <w:rPr>
          <w:rFonts w:cs="Simplified Arabic" w:hint="cs"/>
          <w:szCs w:val="24"/>
          <w:rtl/>
          <w:lang w:eastAsia="en-US"/>
        </w:rPr>
        <w:t xml:space="preserve"> </w:t>
      </w:r>
      <w:r w:rsidR="00363F39">
        <w:rPr>
          <w:rFonts w:cs="Simplified Arabic" w:hint="cs"/>
          <w:szCs w:val="24"/>
          <w:rtl/>
          <w:lang w:eastAsia="en-US"/>
        </w:rPr>
        <w:t>ل</w:t>
      </w:r>
      <w:r>
        <w:rPr>
          <w:rFonts w:cs="Simplified Arabic" w:hint="cs"/>
          <w:szCs w:val="24"/>
          <w:rtl/>
          <w:lang w:eastAsia="en-US"/>
        </w:rPr>
        <w:t>لقدس (</w:t>
      </w:r>
      <w:r w:rsidR="00830C6C">
        <w:rPr>
          <w:rFonts w:cs="Simplified Arabic"/>
          <w:szCs w:val="24"/>
          <w:lang w:eastAsia="en-US"/>
        </w:rPr>
        <w:t>J1</w:t>
      </w:r>
      <w:r>
        <w:rPr>
          <w:rFonts w:cs="Simplified Arabic" w:hint="cs"/>
          <w:szCs w:val="24"/>
          <w:rtl/>
          <w:lang w:eastAsia="en-US"/>
        </w:rPr>
        <w:t>)، بسبب استخدام الاستمارات الورقي</w:t>
      </w:r>
      <w:r w:rsidR="003D4863">
        <w:rPr>
          <w:rFonts w:cs="Simplified Arabic" w:hint="cs"/>
          <w:szCs w:val="24"/>
          <w:rtl/>
          <w:lang w:eastAsia="en-US"/>
        </w:rPr>
        <w:t>ة. أما باقي الاستمارات فكان التدقيق متوازي مع جمع البيانات من خلال الفحص المستمر لقاعدة البيانات على الأجهزة اللوحية.</w:t>
      </w:r>
    </w:p>
    <w:p w:rsidR="00500BF5" w:rsidRPr="002F4E6D" w:rsidRDefault="00500BF5" w:rsidP="00C23BEB">
      <w:pPr>
        <w:bidi/>
        <w:jc w:val="lowKashida"/>
        <w:rPr>
          <w:rFonts w:cs="Simplified Arabic"/>
          <w:sz w:val="18"/>
          <w:szCs w:val="18"/>
          <w:lang w:eastAsia="en-US"/>
        </w:rPr>
      </w:pPr>
    </w:p>
    <w:p w:rsidR="00930EFF" w:rsidRDefault="00E53359" w:rsidP="00C23BEB">
      <w:pPr>
        <w:bidi/>
        <w:ind w:hanging="1"/>
        <w:jc w:val="lowKashida"/>
        <w:rPr>
          <w:rFonts w:cs="Simplified Arabic"/>
          <w:b/>
          <w:bCs/>
          <w:szCs w:val="24"/>
          <w:rtl/>
          <w:lang w:eastAsia="en-US"/>
        </w:rPr>
      </w:pPr>
      <w:r w:rsidRPr="00470A9E">
        <w:rPr>
          <w:rFonts w:cs="Simplified Arabic" w:hint="cs"/>
          <w:b/>
          <w:bCs/>
          <w:szCs w:val="24"/>
          <w:rtl/>
          <w:lang w:eastAsia="en-US"/>
        </w:rPr>
        <w:t>5</w:t>
      </w:r>
      <w:r w:rsidR="00930EFF" w:rsidRPr="00470A9E">
        <w:rPr>
          <w:rFonts w:cs="Simplified Arabic" w:hint="cs"/>
          <w:b/>
          <w:bCs/>
          <w:szCs w:val="24"/>
          <w:rtl/>
          <w:lang w:eastAsia="en-US"/>
        </w:rPr>
        <w:t>.</w:t>
      </w:r>
      <w:r w:rsidR="00E51D44">
        <w:rPr>
          <w:rFonts w:cs="Simplified Arabic" w:hint="cs"/>
          <w:b/>
          <w:bCs/>
          <w:szCs w:val="24"/>
          <w:rtl/>
          <w:lang w:eastAsia="en-US"/>
        </w:rPr>
        <w:t>3</w:t>
      </w:r>
      <w:r w:rsidR="00930EFF" w:rsidRPr="00470A9E">
        <w:rPr>
          <w:rFonts w:cs="Simplified Arabic" w:hint="cs"/>
          <w:b/>
          <w:bCs/>
          <w:szCs w:val="24"/>
          <w:rtl/>
          <w:lang w:eastAsia="en-US"/>
        </w:rPr>
        <w:t xml:space="preserve"> </w:t>
      </w:r>
      <w:r w:rsidR="00930EFF" w:rsidRPr="00470A9E">
        <w:rPr>
          <w:rFonts w:cs="Simplified Arabic"/>
          <w:b/>
          <w:bCs/>
          <w:szCs w:val="24"/>
          <w:rtl/>
          <w:lang w:eastAsia="en-US"/>
        </w:rPr>
        <w:t>معالجة البيانات</w:t>
      </w:r>
      <w:r w:rsidR="00930EFF" w:rsidRPr="00470A9E">
        <w:rPr>
          <w:rFonts w:cs="Simplified Arabic" w:hint="cs"/>
          <w:b/>
          <w:bCs/>
          <w:szCs w:val="24"/>
          <w:rtl/>
          <w:lang w:eastAsia="en-US"/>
        </w:rPr>
        <w:t xml:space="preserve"> </w:t>
      </w:r>
    </w:p>
    <w:p w:rsidR="00854DFC" w:rsidRPr="00854DFC" w:rsidRDefault="00854DFC" w:rsidP="00C23BEB">
      <w:pPr>
        <w:bidi/>
        <w:jc w:val="lowKashida"/>
        <w:rPr>
          <w:rFonts w:cs="Simplified Arabic"/>
          <w:szCs w:val="24"/>
          <w:rtl/>
          <w:lang w:eastAsia="en-US"/>
        </w:rPr>
      </w:pPr>
      <w:r w:rsidRPr="00854DFC">
        <w:rPr>
          <w:rFonts w:cs="Simplified Arabic" w:hint="cs"/>
          <w:szCs w:val="24"/>
          <w:rtl/>
          <w:lang w:eastAsia="en-US"/>
        </w:rPr>
        <w:t xml:space="preserve">تم برمجة الاستمارة على </w:t>
      </w:r>
      <w:r w:rsidR="00500BF5">
        <w:rPr>
          <w:rFonts w:cs="Simplified Arabic" w:hint="cs"/>
          <w:szCs w:val="24"/>
          <w:rtl/>
          <w:lang w:eastAsia="en-US"/>
        </w:rPr>
        <w:t>ا</w:t>
      </w:r>
      <w:r w:rsidR="003D4863">
        <w:rPr>
          <w:rFonts w:cs="Simplified Arabic" w:hint="cs"/>
          <w:szCs w:val="24"/>
          <w:rtl/>
          <w:lang w:eastAsia="en-US"/>
        </w:rPr>
        <w:t>لأجهزة اللوحية</w:t>
      </w:r>
      <w:r w:rsidRPr="00854DFC">
        <w:rPr>
          <w:rFonts w:cs="Simplified Arabic" w:hint="cs"/>
          <w:szCs w:val="24"/>
          <w:rtl/>
          <w:lang w:eastAsia="en-US"/>
        </w:rPr>
        <w:t xml:space="preserve"> بهدف جمع البيانات وتخزينها وبهذا تُختصر عدة مراحل حيث يتم جمع وتدقيق وإدخال البيانات في مرحلة واحدة</w:t>
      </w:r>
      <w:r w:rsidR="00830C6C">
        <w:rPr>
          <w:rFonts w:cs="Simplified Arabic" w:hint="cs"/>
          <w:szCs w:val="24"/>
          <w:rtl/>
          <w:lang w:eastAsia="en-US"/>
        </w:rPr>
        <w:t>،</w:t>
      </w:r>
      <w:r w:rsidRPr="00854DFC">
        <w:rPr>
          <w:rFonts w:cs="Simplified Arabic" w:hint="cs"/>
          <w:szCs w:val="24"/>
          <w:rtl/>
          <w:lang w:eastAsia="en-US"/>
        </w:rPr>
        <w:t xml:space="preserve"> وتتطلب هذه التقنية مهارة عالية في استخدام </w:t>
      </w:r>
      <w:r w:rsidR="00057DEA">
        <w:rPr>
          <w:rFonts w:cs="Simplified Arabic" w:hint="cs"/>
          <w:szCs w:val="24"/>
          <w:rtl/>
          <w:lang w:eastAsia="en-US"/>
        </w:rPr>
        <w:t>الأجهزة</w:t>
      </w:r>
      <w:r w:rsidRPr="00854DFC">
        <w:rPr>
          <w:rFonts w:cs="Simplified Arabic" w:hint="cs"/>
          <w:szCs w:val="24"/>
          <w:rtl/>
          <w:lang w:eastAsia="en-US"/>
        </w:rPr>
        <w:t xml:space="preserve"> وفهم للاستمارة لمعرفة كافة الخيارات المتوفرة للحصول على بيانات صحيحة ودقيقة من</w:t>
      </w:r>
      <w:r w:rsidR="00363F39">
        <w:rPr>
          <w:rFonts w:cs="Simplified Arabic" w:hint="cs"/>
          <w:szCs w:val="24"/>
          <w:rtl/>
          <w:lang w:eastAsia="en-US"/>
        </w:rPr>
        <w:t xml:space="preserve"> المصدر، حيث </w:t>
      </w:r>
      <w:r w:rsidRPr="00854DFC">
        <w:rPr>
          <w:rFonts w:cs="Simplified Arabic" w:hint="cs"/>
          <w:szCs w:val="24"/>
          <w:rtl/>
          <w:lang w:eastAsia="en-US"/>
        </w:rPr>
        <w:t xml:space="preserve">تم استخدامها في جمع البيانات في </w:t>
      </w:r>
      <w:r w:rsidR="00500BF5">
        <w:rPr>
          <w:rFonts w:cs="Simplified Arabic" w:hint="cs"/>
          <w:szCs w:val="24"/>
          <w:rtl/>
          <w:lang w:eastAsia="en-US"/>
        </w:rPr>
        <w:t>قطاع غزة و</w:t>
      </w:r>
      <w:r w:rsidRPr="00854DFC">
        <w:rPr>
          <w:rFonts w:cs="Simplified Arabic" w:hint="cs"/>
          <w:szCs w:val="24"/>
          <w:rtl/>
          <w:lang w:eastAsia="en-US"/>
        </w:rPr>
        <w:t xml:space="preserve">الضفة الغربية باستثناء </w:t>
      </w:r>
      <w:r w:rsidR="007A76A6">
        <w:rPr>
          <w:rFonts w:cs="Simplified Arabic" w:hint="cs"/>
          <w:szCs w:val="24"/>
          <w:rtl/>
          <w:lang w:eastAsia="en-US"/>
        </w:rPr>
        <w:t>القدس (</w:t>
      </w:r>
      <w:r w:rsidRPr="00854DFC">
        <w:rPr>
          <w:rFonts w:cs="Simplified Arabic"/>
          <w:szCs w:val="24"/>
          <w:lang w:eastAsia="en-US"/>
        </w:rPr>
        <w:t>J1</w:t>
      </w:r>
      <w:r w:rsidR="007A76A6">
        <w:rPr>
          <w:rFonts w:cs="Simplified Arabic" w:hint="cs"/>
          <w:szCs w:val="24"/>
          <w:rtl/>
          <w:lang w:eastAsia="en-US"/>
        </w:rPr>
        <w:t>)</w:t>
      </w:r>
      <w:r w:rsidRPr="00854DFC">
        <w:rPr>
          <w:rFonts w:cs="Simplified Arabic" w:hint="cs"/>
          <w:szCs w:val="24"/>
          <w:rtl/>
          <w:lang w:eastAsia="en-US"/>
        </w:rPr>
        <w:t>.</w:t>
      </w:r>
    </w:p>
    <w:p w:rsidR="00E51D44" w:rsidRPr="002F4E6D" w:rsidRDefault="00E51D44" w:rsidP="00C23BEB">
      <w:pPr>
        <w:bidi/>
        <w:rPr>
          <w:rFonts w:ascii="Simplified Arabic" w:hAnsi="Simplified Arabic" w:cs="Simplified Arabic"/>
          <w:color w:val="000000"/>
          <w:sz w:val="18"/>
          <w:szCs w:val="18"/>
          <w:rtl/>
        </w:rPr>
      </w:pPr>
    </w:p>
    <w:p w:rsidR="00E51D44" w:rsidRPr="00B965F5" w:rsidRDefault="00E51D44" w:rsidP="00C23BEB">
      <w:pPr>
        <w:bidi/>
        <w:rPr>
          <w:rFonts w:cs="Simplified Arabic"/>
          <w:b/>
          <w:bCs/>
          <w:szCs w:val="24"/>
          <w:rtl/>
          <w:lang w:eastAsia="en-US"/>
        </w:rPr>
      </w:pPr>
      <w:r w:rsidRPr="00B965F5">
        <w:rPr>
          <w:rFonts w:cs="Simplified Arabic"/>
          <w:b/>
          <w:bCs/>
          <w:szCs w:val="24"/>
          <w:rtl/>
          <w:lang w:eastAsia="en-US"/>
        </w:rPr>
        <w:t>1.</w:t>
      </w:r>
      <w:r w:rsidRPr="00B965F5">
        <w:rPr>
          <w:rFonts w:cs="Simplified Arabic" w:hint="cs"/>
          <w:b/>
          <w:bCs/>
          <w:szCs w:val="24"/>
          <w:rtl/>
          <w:lang w:eastAsia="en-US"/>
        </w:rPr>
        <w:t>5</w:t>
      </w:r>
      <w:r w:rsidRPr="00B965F5">
        <w:rPr>
          <w:rFonts w:cs="Simplified Arabic"/>
          <w:b/>
          <w:bCs/>
          <w:szCs w:val="24"/>
          <w:rtl/>
          <w:lang w:eastAsia="en-US"/>
        </w:rPr>
        <w:t>.3</w:t>
      </w:r>
      <w:r w:rsidRPr="00B965F5">
        <w:rPr>
          <w:rFonts w:cs="Simplified Arabic" w:hint="cs"/>
          <w:b/>
          <w:bCs/>
          <w:szCs w:val="24"/>
          <w:rtl/>
          <w:lang w:eastAsia="en-US"/>
        </w:rPr>
        <w:t xml:space="preserve"> برنامج الادخال وقواعد التدقيق</w:t>
      </w:r>
    </w:p>
    <w:p w:rsidR="007B55A8" w:rsidRDefault="007B55A8" w:rsidP="00C23BEB">
      <w:pPr>
        <w:bidi/>
        <w:jc w:val="both"/>
        <w:rPr>
          <w:rFonts w:cs="Simplified Arabic"/>
          <w:szCs w:val="24"/>
          <w:rtl/>
          <w:lang w:eastAsia="en-US"/>
        </w:rPr>
      </w:pPr>
      <w:r w:rsidRPr="005F64E0">
        <w:rPr>
          <w:rFonts w:cs="Simplified Arabic"/>
          <w:szCs w:val="24"/>
          <w:rtl/>
          <w:lang w:eastAsia="en-US"/>
        </w:rPr>
        <w:t>بدأ العمل</w:t>
      </w:r>
      <w:r w:rsidRPr="005F64E0">
        <w:rPr>
          <w:rFonts w:cs="Simplified Arabic" w:hint="cs"/>
          <w:szCs w:val="24"/>
          <w:rtl/>
          <w:lang w:eastAsia="en-US"/>
        </w:rPr>
        <w:t xml:space="preserve"> على جمع بيانات مسح </w:t>
      </w:r>
      <w:r w:rsidR="005F64E0" w:rsidRPr="005F64E0">
        <w:rPr>
          <w:rFonts w:cs="Simplified Arabic" w:hint="cs"/>
          <w:szCs w:val="24"/>
          <w:rtl/>
          <w:lang w:eastAsia="en-US"/>
        </w:rPr>
        <w:t xml:space="preserve">سيادة القانون والوصول </w:t>
      </w:r>
      <w:r w:rsidR="00D21455">
        <w:rPr>
          <w:rFonts w:cs="Simplified Arabic" w:hint="cs"/>
          <w:szCs w:val="24"/>
          <w:rtl/>
          <w:lang w:eastAsia="en-US"/>
        </w:rPr>
        <w:t>إلى</w:t>
      </w:r>
      <w:r w:rsidR="005F64E0" w:rsidRPr="005F64E0">
        <w:rPr>
          <w:rFonts w:cs="Simplified Arabic" w:hint="cs"/>
          <w:szCs w:val="24"/>
          <w:rtl/>
          <w:lang w:eastAsia="en-US"/>
        </w:rPr>
        <w:t xml:space="preserve"> العدالة</w:t>
      </w:r>
      <w:r w:rsidRPr="005F64E0">
        <w:rPr>
          <w:rFonts w:cs="Simplified Arabic" w:hint="cs"/>
          <w:szCs w:val="24"/>
          <w:rtl/>
          <w:lang w:eastAsia="en-US"/>
        </w:rPr>
        <w:t xml:space="preserve"> باستخدام </w:t>
      </w:r>
      <w:r w:rsidR="00057DEA">
        <w:rPr>
          <w:rFonts w:cs="Simplified Arabic" w:hint="cs"/>
          <w:szCs w:val="24"/>
          <w:rtl/>
          <w:lang w:eastAsia="en-US"/>
        </w:rPr>
        <w:t>الأجهزة</w:t>
      </w:r>
      <w:r w:rsidRPr="005F64E0">
        <w:rPr>
          <w:rFonts w:cs="Simplified Arabic" w:hint="cs"/>
          <w:szCs w:val="24"/>
          <w:rtl/>
          <w:lang w:eastAsia="en-US"/>
        </w:rPr>
        <w:t xml:space="preserve"> </w:t>
      </w:r>
      <w:r w:rsidR="005F64E0" w:rsidRPr="005F64E0">
        <w:rPr>
          <w:rFonts w:cs="Simplified Arabic" w:hint="cs"/>
          <w:szCs w:val="24"/>
          <w:rtl/>
          <w:lang w:eastAsia="en-US"/>
        </w:rPr>
        <w:t>اللوحية</w:t>
      </w:r>
      <w:r w:rsidRPr="005F64E0">
        <w:rPr>
          <w:rFonts w:cs="Simplified Arabic" w:hint="cs"/>
          <w:szCs w:val="24"/>
          <w:rtl/>
          <w:lang w:eastAsia="en-US"/>
        </w:rPr>
        <w:t xml:space="preserve"> في </w:t>
      </w:r>
      <w:r w:rsidR="005F64E0" w:rsidRPr="005F64E0">
        <w:rPr>
          <w:rFonts w:cs="Simplified Arabic" w:hint="cs"/>
          <w:szCs w:val="24"/>
          <w:rtl/>
          <w:lang w:eastAsia="en-US"/>
        </w:rPr>
        <w:t>كل من الضفة الغربية و</w:t>
      </w:r>
      <w:r w:rsidRPr="005F64E0">
        <w:rPr>
          <w:rFonts w:cs="Simplified Arabic" w:hint="cs"/>
          <w:szCs w:val="24"/>
          <w:rtl/>
          <w:lang w:eastAsia="en-US"/>
        </w:rPr>
        <w:t>قطاع غزة</w:t>
      </w:r>
      <w:r w:rsidR="005F64E0" w:rsidRPr="005F64E0">
        <w:rPr>
          <w:rFonts w:cs="Simplified Arabic" w:hint="cs"/>
          <w:szCs w:val="24"/>
          <w:rtl/>
          <w:lang w:eastAsia="en-US"/>
        </w:rPr>
        <w:t xml:space="preserve"> عدا القدس </w:t>
      </w:r>
      <w:r w:rsidR="005F64E0" w:rsidRPr="005F64E0">
        <w:rPr>
          <w:rFonts w:cs="Simplified Arabic"/>
          <w:szCs w:val="24"/>
          <w:lang w:eastAsia="en-US"/>
        </w:rPr>
        <w:t>J1</w:t>
      </w:r>
      <w:r w:rsidRPr="005F64E0">
        <w:rPr>
          <w:rFonts w:cs="Simplified Arabic" w:hint="cs"/>
          <w:szCs w:val="24"/>
          <w:rtl/>
          <w:lang w:eastAsia="en-US"/>
        </w:rPr>
        <w:t xml:space="preserve">، </w:t>
      </w:r>
      <w:r w:rsidR="005F64E0" w:rsidRPr="005F64E0">
        <w:rPr>
          <w:rFonts w:cs="Simplified Arabic"/>
          <w:szCs w:val="24"/>
          <w:rtl/>
          <w:lang w:eastAsia="en-US"/>
        </w:rPr>
        <w:t xml:space="preserve">حيث تم تحميل التطبيق على الأجهزة من قبل موظفي متخصصين بالدعم الفني، احتوى </w:t>
      </w:r>
      <w:r w:rsidR="005F64E0" w:rsidRPr="005F64E0">
        <w:rPr>
          <w:rFonts w:cs="Simplified Arabic" w:hint="cs"/>
          <w:szCs w:val="24"/>
          <w:rtl/>
          <w:lang w:eastAsia="en-US"/>
        </w:rPr>
        <w:t>ال</w:t>
      </w:r>
      <w:r w:rsidR="005F64E0" w:rsidRPr="005F64E0">
        <w:rPr>
          <w:rFonts w:cs="Simplified Arabic"/>
          <w:szCs w:val="24"/>
          <w:rtl/>
          <w:lang w:eastAsia="en-US"/>
        </w:rPr>
        <w:t xml:space="preserve">تطبيق </w:t>
      </w:r>
      <w:r w:rsidR="005F64E0" w:rsidRPr="005F64E0">
        <w:rPr>
          <w:rFonts w:cs="Simplified Arabic" w:hint="cs"/>
          <w:szCs w:val="24"/>
          <w:rtl/>
          <w:lang w:eastAsia="en-US"/>
        </w:rPr>
        <w:t>بالاضافة للاستمارة المسح،</w:t>
      </w:r>
      <w:r w:rsidR="005F64E0" w:rsidRPr="005F64E0">
        <w:rPr>
          <w:rFonts w:cs="Simplified Arabic"/>
          <w:szCs w:val="24"/>
          <w:rtl/>
          <w:lang w:eastAsia="en-US"/>
        </w:rPr>
        <w:t xml:space="preserve"> على خرائط جوية مقسمه حسب محافظات الوطن وتم استخدام نظام الملاحة </w:t>
      </w:r>
      <w:r w:rsidR="005F64E0" w:rsidRPr="005F64E0">
        <w:rPr>
          <w:rFonts w:cs="Simplified Arabic"/>
          <w:szCs w:val="24"/>
          <w:lang w:eastAsia="en-US"/>
        </w:rPr>
        <w:t>GPS</w:t>
      </w:r>
      <w:r w:rsidR="005F64E0">
        <w:rPr>
          <w:rFonts w:cs="Simplified Arabic" w:hint="cs"/>
          <w:szCs w:val="24"/>
          <w:rtl/>
          <w:lang w:eastAsia="en-US"/>
        </w:rPr>
        <w:t>.</w:t>
      </w:r>
    </w:p>
    <w:p w:rsidR="003557BB" w:rsidRPr="002F4E6D" w:rsidRDefault="003557BB" w:rsidP="00C23BEB">
      <w:pPr>
        <w:bidi/>
        <w:jc w:val="both"/>
        <w:rPr>
          <w:rFonts w:cs="Simplified Arabic"/>
          <w:sz w:val="18"/>
          <w:szCs w:val="18"/>
          <w:lang w:eastAsia="en-US"/>
        </w:rPr>
      </w:pPr>
    </w:p>
    <w:p w:rsidR="005F64E0" w:rsidRDefault="005F64E0" w:rsidP="00C23BEB">
      <w:pPr>
        <w:bidi/>
        <w:jc w:val="both"/>
        <w:rPr>
          <w:rFonts w:cs="Simplified Arabic"/>
          <w:szCs w:val="24"/>
          <w:rtl/>
          <w:lang w:eastAsia="en-US"/>
        </w:rPr>
      </w:pPr>
      <w:r w:rsidRPr="005F64E0">
        <w:rPr>
          <w:rFonts w:cs="Simplified Arabic"/>
          <w:szCs w:val="24"/>
          <w:rtl/>
          <w:lang w:eastAsia="en-US"/>
        </w:rPr>
        <w:t xml:space="preserve">لغة البرمجة المستخدمة في التطبيق كانت هي </w:t>
      </w:r>
      <w:r w:rsidRPr="005F64E0">
        <w:rPr>
          <w:rFonts w:cs="Simplified Arabic"/>
          <w:szCs w:val="24"/>
          <w:lang w:eastAsia="en-US"/>
        </w:rPr>
        <w:t>Sql Server and Microsoft dot Net</w:t>
      </w:r>
      <w:r w:rsidR="00B965F5">
        <w:rPr>
          <w:rFonts w:cs="Simplified Arabic" w:hint="cs"/>
          <w:szCs w:val="24"/>
          <w:rtl/>
          <w:lang w:eastAsia="en-US"/>
        </w:rPr>
        <w:t>،</w:t>
      </w:r>
      <w:r w:rsidRPr="005F64E0">
        <w:rPr>
          <w:rFonts w:cs="Simplified Arabic"/>
          <w:szCs w:val="24"/>
          <w:rtl/>
          <w:lang w:eastAsia="en-US"/>
        </w:rPr>
        <w:t xml:space="preserve"> </w:t>
      </w:r>
      <w:r w:rsidRPr="005F64E0">
        <w:rPr>
          <w:rFonts w:cs="Simplified Arabic" w:hint="cs"/>
          <w:szCs w:val="24"/>
          <w:rtl/>
          <w:lang w:eastAsia="en-US"/>
        </w:rPr>
        <w:t xml:space="preserve">تم </w:t>
      </w:r>
      <w:r w:rsidRPr="005F64E0">
        <w:rPr>
          <w:rFonts w:cs="Simplified Arabic"/>
          <w:szCs w:val="24"/>
          <w:rtl/>
          <w:lang w:eastAsia="en-US"/>
        </w:rPr>
        <w:t>نقل البيانات باستخدام خاصية ال</w:t>
      </w:r>
      <w:r w:rsidRPr="005F64E0">
        <w:rPr>
          <w:rFonts w:cs="Simplified Arabic" w:hint="cs"/>
          <w:szCs w:val="24"/>
          <w:rtl/>
          <w:lang w:eastAsia="en-US"/>
        </w:rPr>
        <w:t>ـ</w:t>
      </w:r>
      <w:r w:rsidRPr="005F64E0">
        <w:rPr>
          <w:rFonts w:cs="Simplified Arabic"/>
          <w:szCs w:val="24"/>
          <w:rtl/>
          <w:lang w:eastAsia="en-US"/>
        </w:rPr>
        <w:t xml:space="preserve"> </w:t>
      </w:r>
      <w:r>
        <w:rPr>
          <w:rFonts w:cs="Simplified Arabic"/>
          <w:szCs w:val="24"/>
          <w:lang w:eastAsia="en-US"/>
        </w:rPr>
        <w:t>WIFI</w:t>
      </w:r>
      <w:r w:rsidR="003D4863">
        <w:rPr>
          <w:rFonts w:cs="Simplified Arabic"/>
          <w:szCs w:val="24"/>
          <w:rtl/>
          <w:lang w:eastAsia="en-US"/>
        </w:rPr>
        <w:t xml:space="preserve"> وكان هنالك ممر </w:t>
      </w:r>
      <w:r w:rsidR="003D4863">
        <w:rPr>
          <w:rFonts w:cs="Simplified Arabic" w:hint="cs"/>
          <w:szCs w:val="24"/>
          <w:rtl/>
          <w:lang w:eastAsia="en-US"/>
        </w:rPr>
        <w:t>آ</w:t>
      </w:r>
      <w:r w:rsidRPr="005F64E0">
        <w:rPr>
          <w:rFonts w:cs="Simplified Arabic"/>
          <w:szCs w:val="24"/>
          <w:rtl/>
          <w:lang w:eastAsia="en-US"/>
        </w:rPr>
        <w:t>من لنقل البيانات وهو استخدام ال</w:t>
      </w:r>
      <w:r w:rsidRPr="005F64E0">
        <w:rPr>
          <w:rFonts w:cs="Simplified Arabic" w:hint="cs"/>
          <w:szCs w:val="24"/>
          <w:rtl/>
          <w:lang w:eastAsia="en-US"/>
        </w:rPr>
        <w:t>ـ</w:t>
      </w:r>
      <w:r w:rsidRPr="005F64E0">
        <w:rPr>
          <w:rFonts w:cs="Simplified Arabic"/>
          <w:szCs w:val="24"/>
          <w:rtl/>
          <w:lang w:eastAsia="en-US"/>
        </w:rPr>
        <w:t xml:space="preserve"> </w:t>
      </w:r>
      <w:r w:rsidRPr="005F64E0">
        <w:rPr>
          <w:rFonts w:cs="Simplified Arabic"/>
          <w:szCs w:val="24"/>
          <w:lang w:eastAsia="en-US"/>
        </w:rPr>
        <w:t>VPN</w:t>
      </w:r>
      <w:r w:rsidRPr="005F64E0">
        <w:rPr>
          <w:rFonts w:cs="Simplified Arabic"/>
          <w:szCs w:val="24"/>
          <w:rtl/>
          <w:lang w:eastAsia="en-US"/>
        </w:rPr>
        <w:t xml:space="preserve"> وهي خاصية لحماية البيانات ونقلها بكل سهولة ووصولها إلى السيرفر الرئيسي دون أي عقبات</w:t>
      </w:r>
      <w:r w:rsidR="00B965F5">
        <w:rPr>
          <w:rFonts w:cs="Simplified Arabic" w:hint="cs"/>
          <w:szCs w:val="24"/>
          <w:rtl/>
          <w:lang w:eastAsia="en-US"/>
        </w:rPr>
        <w:t>.</w:t>
      </w:r>
      <w:r w:rsidRPr="005F64E0">
        <w:rPr>
          <w:rFonts w:cs="Simplified Arabic"/>
          <w:szCs w:val="24"/>
          <w:rtl/>
          <w:lang w:eastAsia="en-US"/>
        </w:rPr>
        <w:t xml:space="preserve"> </w:t>
      </w:r>
    </w:p>
    <w:p w:rsidR="003557BB" w:rsidRPr="002F4E6D" w:rsidRDefault="003557BB" w:rsidP="00C23BEB">
      <w:pPr>
        <w:bidi/>
        <w:jc w:val="both"/>
        <w:rPr>
          <w:rFonts w:cs="Simplified Arabic"/>
          <w:sz w:val="18"/>
          <w:szCs w:val="18"/>
          <w:lang w:eastAsia="en-US"/>
        </w:rPr>
      </w:pPr>
    </w:p>
    <w:p w:rsidR="005F64E0" w:rsidRDefault="005F64E0" w:rsidP="00C23BEB">
      <w:pPr>
        <w:bidi/>
        <w:jc w:val="both"/>
        <w:rPr>
          <w:rFonts w:cs="Simplified Arabic"/>
          <w:szCs w:val="24"/>
          <w:rtl/>
          <w:lang w:eastAsia="en-US"/>
        </w:rPr>
      </w:pPr>
      <w:r w:rsidRPr="005F64E0">
        <w:rPr>
          <w:rFonts w:cs="Simplified Arabic"/>
          <w:szCs w:val="24"/>
          <w:rtl/>
          <w:lang w:eastAsia="en-US"/>
        </w:rPr>
        <w:t>تم تصميم نظام متابعة وسحب بيانات خاص بإدارة المسح والعمل الميداني حيث من خلال هذا النظام تستطيع ادارة المسح متابعة ا</w:t>
      </w:r>
      <w:r w:rsidR="00B965F5">
        <w:rPr>
          <w:rFonts w:cs="Simplified Arabic"/>
          <w:szCs w:val="24"/>
          <w:rtl/>
          <w:lang w:eastAsia="en-US"/>
        </w:rPr>
        <w:t>لميدان واستخراج تقارير المتابعة</w:t>
      </w:r>
      <w:r w:rsidR="00B965F5">
        <w:rPr>
          <w:rFonts w:cs="Simplified Arabic" w:hint="cs"/>
          <w:szCs w:val="24"/>
          <w:rtl/>
          <w:lang w:eastAsia="en-US"/>
        </w:rPr>
        <w:t>.</w:t>
      </w:r>
    </w:p>
    <w:p w:rsidR="00A458FB" w:rsidRPr="004B2857" w:rsidRDefault="00A458FB" w:rsidP="00C23BEB">
      <w:pPr>
        <w:bidi/>
        <w:rPr>
          <w:rFonts w:cs="Simplified Arabic"/>
          <w:sz w:val="22"/>
          <w:szCs w:val="22"/>
          <w:rtl/>
          <w:lang w:eastAsia="en-US"/>
        </w:rPr>
      </w:pPr>
    </w:p>
    <w:p w:rsidR="00E51D44" w:rsidRPr="00B965F5" w:rsidRDefault="00E51D44" w:rsidP="00C23BEB">
      <w:pPr>
        <w:bidi/>
        <w:rPr>
          <w:rFonts w:cs="Simplified Arabic"/>
          <w:b/>
          <w:bCs/>
          <w:szCs w:val="24"/>
          <w:rtl/>
          <w:lang w:eastAsia="en-US"/>
        </w:rPr>
      </w:pPr>
      <w:r w:rsidRPr="00B965F5">
        <w:rPr>
          <w:rFonts w:cs="Simplified Arabic"/>
          <w:b/>
          <w:bCs/>
          <w:szCs w:val="24"/>
          <w:rtl/>
          <w:lang w:eastAsia="en-US"/>
        </w:rPr>
        <w:t>2.</w:t>
      </w:r>
      <w:r w:rsidRPr="00B965F5">
        <w:rPr>
          <w:rFonts w:cs="Simplified Arabic" w:hint="cs"/>
          <w:b/>
          <w:bCs/>
          <w:szCs w:val="24"/>
          <w:rtl/>
          <w:lang w:eastAsia="en-US"/>
        </w:rPr>
        <w:t>5</w:t>
      </w:r>
      <w:r w:rsidRPr="00B965F5">
        <w:rPr>
          <w:rFonts w:cs="Simplified Arabic"/>
          <w:b/>
          <w:bCs/>
          <w:szCs w:val="24"/>
          <w:rtl/>
          <w:lang w:eastAsia="en-US"/>
        </w:rPr>
        <w:t>.3</w:t>
      </w:r>
      <w:r w:rsidRPr="00B965F5">
        <w:rPr>
          <w:rFonts w:cs="Simplified Arabic" w:hint="cs"/>
          <w:b/>
          <w:bCs/>
          <w:szCs w:val="24"/>
          <w:rtl/>
          <w:lang w:eastAsia="en-US"/>
        </w:rPr>
        <w:t xml:space="preserve"> تنظيف البيانات</w:t>
      </w:r>
    </w:p>
    <w:p w:rsidR="00854DFC" w:rsidRPr="00854DFC" w:rsidRDefault="00854DFC" w:rsidP="00C23BEB">
      <w:pPr>
        <w:bidi/>
        <w:jc w:val="both"/>
        <w:rPr>
          <w:rFonts w:cs="Simplified Arabic"/>
          <w:szCs w:val="24"/>
          <w:rtl/>
          <w:lang w:eastAsia="en-US"/>
        </w:rPr>
      </w:pPr>
      <w:r w:rsidRPr="00854DFC">
        <w:rPr>
          <w:rFonts w:cs="Simplified Arabic"/>
          <w:szCs w:val="24"/>
          <w:rtl/>
          <w:lang w:eastAsia="en-US"/>
        </w:rPr>
        <w:t xml:space="preserve">بعد استكمال مرحلة الإدخال والتدقيق يتم </w:t>
      </w:r>
      <w:r w:rsidR="00051196">
        <w:rPr>
          <w:rFonts w:cs="Simplified Arabic" w:hint="cs"/>
          <w:szCs w:val="24"/>
          <w:rtl/>
          <w:lang w:eastAsia="en-US"/>
        </w:rPr>
        <w:t>تنظيف البيانات</w:t>
      </w:r>
      <w:r w:rsidRPr="00854DFC">
        <w:rPr>
          <w:rFonts w:cs="Simplified Arabic"/>
          <w:szCs w:val="24"/>
          <w:rtl/>
          <w:lang w:eastAsia="en-US"/>
        </w:rPr>
        <w:t xml:space="preserve"> من خلال </w:t>
      </w:r>
      <w:r w:rsidR="00D21455">
        <w:rPr>
          <w:rFonts w:cs="Simplified Arabic" w:hint="cs"/>
          <w:szCs w:val="24"/>
          <w:rtl/>
          <w:lang w:eastAsia="en-US"/>
        </w:rPr>
        <w:t>إ</w:t>
      </w:r>
      <w:r w:rsidR="00051196">
        <w:rPr>
          <w:rFonts w:cs="Simplified Arabic" w:hint="cs"/>
          <w:szCs w:val="24"/>
          <w:rtl/>
          <w:lang w:eastAsia="en-US"/>
        </w:rPr>
        <w:t>جراء</w:t>
      </w:r>
      <w:r w:rsidR="00051196">
        <w:rPr>
          <w:rFonts w:cs="Simplified Arabic"/>
          <w:szCs w:val="24"/>
          <w:rtl/>
          <w:lang w:eastAsia="en-US"/>
        </w:rPr>
        <w:t xml:space="preserve"> </w:t>
      </w:r>
      <w:r w:rsidRPr="00854DFC">
        <w:rPr>
          <w:rFonts w:cs="Simplified Arabic"/>
          <w:szCs w:val="24"/>
          <w:rtl/>
          <w:lang w:eastAsia="en-US"/>
        </w:rPr>
        <w:t>فحوص</w:t>
      </w:r>
      <w:r w:rsidR="00051196">
        <w:rPr>
          <w:rFonts w:cs="Simplified Arabic" w:hint="cs"/>
          <w:szCs w:val="24"/>
          <w:rtl/>
          <w:lang w:eastAsia="en-US"/>
        </w:rPr>
        <w:t>ات</w:t>
      </w:r>
      <w:r w:rsidR="00051196">
        <w:rPr>
          <w:rFonts w:cs="Simplified Arabic"/>
          <w:szCs w:val="24"/>
          <w:rtl/>
          <w:lang w:eastAsia="en-US"/>
        </w:rPr>
        <w:t xml:space="preserve"> </w:t>
      </w:r>
      <w:r w:rsidRPr="00854DFC">
        <w:rPr>
          <w:rFonts w:cs="Simplified Arabic"/>
          <w:szCs w:val="24"/>
          <w:rtl/>
          <w:lang w:eastAsia="en-US"/>
        </w:rPr>
        <w:t xml:space="preserve">داخلية </w:t>
      </w:r>
      <w:r w:rsidR="00051196">
        <w:rPr>
          <w:rFonts w:cs="Simplified Arabic" w:hint="cs"/>
          <w:szCs w:val="24"/>
          <w:rtl/>
          <w:lang w:eastAsia="en-US"/>
        </w:rPr>
        <w:t>للإجابات التى تكون</w:t>
      </w:r>
      <w:r w:rsidRPr="00854DFC">
        <w:rPr>
          <w:rFonts w:cs="Simplified Arabic"/>
          <w:szCs w:val="24"/>
          <w:rtl/>
          <w:lang w:eastAsia="en-US"/>
        </w:rPr>
        <w:t xml:space="preserve"> خارج المدى و</w:t>
      </w:r>
      <w:r w:rsidR="00051196">
        <w:rPr>
          <w:rFonts w:cs="Simplified Arabic" w:hint="cs"/>
          <w:szCs w:val="24"/>
          <w:rtl/>
          <w:lang w:eastAsia="en-US"/>
        </w:rPr>
        <w:t xml:space="preserve">إجراء </w:t>
      </w:r>
      <w:r w:rsidR="00051196">
        <w:rPr>
          <w:rFonts w:cs="Simplified Arabic"/>
          <w:szCs w:val="24"/>
          <w:rtl/>
          <w:lang w:eastAsia="en-US"/>
        </w:rPr>
        <w:t xml:space="preserve">قواعد تدقيق </w:t>
      </w:r>
      <w:r w:rsidRPr="00854DFC">
        <w:rPr>
          <w:rFonts w:cs="Simplified Arabic"/>
          <w:szCs w:val="24"/>
          <w:rtl/>
          <w:lang w:eastAsia="en-US"/>
        </w:rPr>
        <w:t>شاملة من خلال</w:t>
      </w:r>
      <w:r w:rsidR="00E751D8">
        <w:rPr>
          <w:rFonts w:cs="Simplified Arabic" w:hint="cs"/>
          <w:szCs w:val="24"/>
          <w:rtl/>
          <w:lang w:eastAsia="en-US"/>
        </w:rPr>
        <w:t xml:space="preserve"> استخدام</w:t>
      </w:r>
      <w:r w:rsidRPr="00854DFC">
        <w:rPr>
          <w:rFonts w:cs="Simplified Arabic"/>
          <w:szCs w:val="24"/>
          <w:rtl/>
          <w:lang w:eastAsia="en-US"/>
        </w:rPr>
        <w:t xml:space="preserve"> برنامج</w:t>
      </w:r>
      <w:r w:rsidR="00E751D8">
        <w:rPr>
          <w:rFonts w:cs="Simplified Arabic" w:hint="cs"/>
          <w:szCs w:val="24"/>
          <w:rtl/>
          <w:lang w:eastAsia="en-US"/>
        </w:rPr>
        <w:t xml:space="preserve"> </w:t>
      </w:r>
      <w:r w:rsidR="007B4501">
        <w:rPr>
          <w:rFonts w:cs="Simplified Arabic" w:hint="cs"/>
          <w:szCs w:val="24"/>
          <w:rtl/>
          <w:lang w:eastAsia="en-US"/>
        </w:rPr>
        <w:t>(</w:t>
      </w:r>
      <w:r w:rsidR="007B4501">
        <w:rPr>
          <w:rFonts w:cs="Simplified Arabic"/>
          <w:szCs w:val="24"/>
          <w:lang w:eastAsia="en-US"/>
        </w:rPr>
        <w:t>SPSS</w:t>
      </w:r>
      <w:r w:rsidR="003D4863">
        <w:rPr>
          <w:rFonts w:cs="Simplified Arabic" w:hint="cs"/>
          <w:szCs w:val="24"/>
          <w:rtl/>
          <w:lang w:eastAsia="en-US"/>
        </w:rPr>
        <w:t>)</w:t>
      </w:r>
      <w:r w:rsidR="00E751D8">
        <w:rPr>
          <w:rFonts w:cs="Simplified Arabic" w:hint="cs"/>
          <w:szCs w:val="24"/>
          <w:rtl/>
          <w:lang w:eastAsia="en-US"/>
        </w:rPr>
        <w:t>، ليتم</w:t>
      </w:r>
      <w:r w:rsidR="007B4501">
        <w:rPr>
          <w:rFonts w:cs="Simplified Arabic"/>
          <w:szCs w:val="24"/>
          <w:rtl/>
          <w:lang w:eastAsia="en-US"/>
        </w:rPr>
        <w:t xml:space="preserve"> </w:t>
      </w:r>
      <w:r w:rsidRPr="00854DFC">
        <w:rPr>
          <w:rFonts w:cs="Simplified Arabic"/>
          <w:szCs w:val="24"/>
          <w:rtl/>
          <w:lang w:eastAsia="en-US"/>
        </w:rPr>
        <w:t>تجهيز بيانات نظيفة ودقيقة جاهزة للجدولة والنشر.</w:t>
      </w:r>
    </w:p>
    <w:p w:rsidR="007B55A8" w:rsidRPr="002F4E6D" w:rsidRDefault="007B55A8" w:rsidP="00C23BEB">
      <w:pPr>
        <w:bidi/>
        <w:rPr>
          <w:rFonts w:cs="Simplified Arabic"/>
          <w:color w:val="CC0000"/>
          <w:sz w:val="18"/>
          <w:szCs w:val="18"/>
          <w:rtl/>
        </w:rPr>
      </w:pPr>
    </w:p>
    <w:p w:rsidR="00E51D44" w:rsidRPr="00B965F5" w:rsidRDefault="00E51D44" w:rsidP="00C23BEB">
      <w:pPr>
        <w:bidi/>
        <w:rPr>
          <w:rFonts w:cs="Simplified Arabic"/>
          <w:b/>
          <w:bCs/>
          <w:szCs w:val="24"/>
          <w:rtl/>
          <w:lang w:eastAsia="en-US"/>
        </w:rPr>
      </w:pPr>
      <w:r w:rsidRPr="00B965F5">
        <w:rPr>
          <w:rFonts w:cs="Simplified Arabic" w:hint="cs"/>
          <w:b/>
          <w:bCs/>
          <w:szCs w:val="24"/>
          <w:rtl/>
          <w:lang w:eastAsia="en-US"/>
        </w:rPr>
        <w:lastRenderedPageBreak/>
        <w:t xml:space="preserve">3.5.3 </w:t>
      </w:r>
      <w:r w:rsidR="00747CEB">
        <w:rPr>
          <w:rFonts w:cs="Simplified Arabic" w:hint="cs"/>
          <w:b/>
          <w:bCs/>
          <w:szCs w:val="24"/>
          <w:rtl/>
          <w:lang w:eastAsia="en-US"/>
        </w:rPr>
        <w:t>الجدولة</w:t>
      </w:r>
    </w:p>
    <w:p w:rsidR="002A3AAF" w:rsidRPr="00931B62" w:rsidRDefault="00931B62" w:rsidP="00C23BEB">
      <w:pPr>
        <w:bidi/>
        <w:jc w:val="both"/>
        <w:rPr>
          <w:rFonts w:cs="Simplified Arabic"/>
          <w:szCs w:val="24"/>
          <w:rtl/>
          <w:lang w:eastAsia="en-US"/>
        </w:rPr>
      </w:pPr>
      <w:r>
        <w:rPr>
          <w:rFonts w:cs="Simplified Arabic" w:hint="cs"/>
          <w:szCs w:val="24"/>
          <w:rtl/>
          <w:lang w:eastAsia="en-US"/>
        </w:rPr>
        <w:t xml:space="preserve">بعد الإنتهاء من </w:t>
      </w:r>
      <w:r w:rsidR="00057DEA">
        <w:rPr>
          <w:rFonts w:cs="Simplified Arabic" w:hint="cs"/>
          <w:szCs w:val="24"/>
          <w:rtl/>
          <w:lang w:eastAsia="en-US"/>
        </w:rPr>
        <w:t>إدخال</w:t>
      </w:r>
      <w:r>
        <w:rPr>
          <w:rFonts w:cs="Simplified Arabic" w:hint="cs"/>
          <w:szCs w:val="24"/>
          <w:rtl/>
          <w:lang w:eastAsia="en-US"/>
        </w:rPr>
        <w:t xml:space="preserve"> البيانات و</w:t>
      </w:r>
      <w:r w:rsidR="003D4863">
        <w:rPr>
          <w:rFonts w:cs="Simplified Arabic" w:hint="cs"/>
          <w:szCs w:val="24"/>
          <w:rtl/>
          <w:lang w:eastAsia="en-US"/>
        </w:rPr>
        <w:t xml:space="preserve">تدقيقها وتنظيفها من أية أخطاء، </w:t>
      </w:r>
      <w:r>
        <w:rPr>
          <w:rFonts w:cs="Simplified Arabic" w:hint="cs"/>
          <w:szCs w:val="24"/>
          <w:rtl/>
          <w:lang w:eastAsia="en-US"/>
        </w:rPr>
        <w:t>تم استخراج جداول نتائج المسح وذلك وفق قائمة الجدولة التي أعدت مسبقا لهذا الغرض</w:t>
      </w:r>
      <w:r w:rsidR="00051196">
        <w:rPr>
          <w:rFonts w:cs="Simplified Arabic" w:hint="cs"/>
          <w:szCs w:val="24"/>
          <w:rtl/>
          <w:lang w:eastAsia="en-US"/>
        </w:rPr>
        <w:t>.</w:t>
      </w:r>
    </w:p>
    <w:p w:rsidR="00E51D44" w:rsidRPr="00014267" w:rsidRDefault="00E51D44" w:rsidP="003557BB">
      <w:pPr>
        <w:pStyle w:val="Header"/>
        <w:tabs>
          <w:tab w:val="clear" w:pos="4153"/>
          <w:tab w:val="clear" w:pos="8306"/>
        </w:tabs>
        <w:bidi/>
        <w:ind w:left="139"/>
        <w:jc w:val="both"/>
        <w:rPr>
          <w:rFonts w:cs="Simplified Arabic"/>
          <w:sz w:val="16"/>
          <w:szCs w:val="16"/>
          <w:rtl/>
        </w:rPr>
      </w:pPr>
    </w:p>
    <w:p w:rsidR="00E51D44" w:rsidRDefault="00E51D44" w:rsidP="008506D3">
      <w:pPr>
        <w:bidi/>
        <w:jc w:val="both"/>
        <w:rPr>
          <w:sz w:val="22"/>
          <w:szCs w:val="22"/>
          <w:rtl/>
        </w:rPr>
      </w:pPr>
    </w:p>
    <w:p w:rsidR="00E51D44" w:rsidRDefault="00E51D44" w:rsidP="008506D3">
      <w:pPr>
        <w:bidi/>
        <w:jc w:val="both"/>
        <w:rPr>
          <w:sz w:val="22"/>
          <w:szCs w:val="22"/>
          <w:rtl/>
        </w:rPr>
      </w:pPr>
    </w:p>
    <w:p w:rsidR="00E51D44" w:rsidRDefault="00E51D44" w:rsidP="008506D3">
      <w:pPr>
        <w:bidi/>
        <w:jc w:val="both"/>
        <w:rPr>
          <w:sz w:val="22"/>
          <w:szCs w:val="22"/>
          <w:rtl/>
        </w:rPr>
      </w:pPr>
    </w:p>
    <w:p w:rsidR="00E51D44" w:rsidRDefault="00E51D44" w:rsidP="008506D3">
      <w:pPr>
        <w:bidi/>
        <w:jc w:val="both"/>
        <w:rPr>
          <w:sz w:val="22"/>
          <w:szCs w:val="22"/>
          <w:rtl/>
        </w:rPr>
      </w:pPr>
    </w:p>
    <w:p w:rsidR="00E51D44" w:rsidRDefault="00E51D44" w:rsidP="008506D3">
      <w:pPr>
        <w:bidi/>
        <w:jc w:val="both"/>
        <w:rPr>
          <w:sz w:val="22"/>
          <w:szCs w:val="22"/>
          <w:rtl/>
        </w:rPr>
      </w:pPr>
    </w:p>
    <w:p w:rsidR="00E51D44" w:rsidRDefault="00E51D44" w:rsidP="008506D3">
      <w:pPr>
        <w:bidi/>
        <w:jc w:val="both"/>
        <w:rPr>
          <w:sz w:val="22"/>
          <w:szCs w:val="22"/>
          <w:rtl/>
        </w:rPr>
      </w:pPr>
    </w:p>
    <w:p w:rsidR="00E51D44" w:rsidRDefault="00E51D44" w:rsidP="008506D3">
      <w:pPr>
        <w:bidi/>
        <w:jc w:val="both"/>
        <w:rPr>
          <w:sz w:val="22"/>
          <w:szCs w:val="22"/>
          <w:rtl/>
        </w:rPr>
      </w:pPr>
    </w:p>
    <w:p w:rsidR="00E51D44" w:rsidRDefault="00E51D44" w:rsidP="008506D3">
      <w:pPr>
        <w:bidi/>
        <w:jc w:val="both"/>
        <w:rPr>
          <w:sz w:val="22"/>
          <w:szCs w:val="22"/>
          <w:rtl/>
        </w:rPr>
      </w:pPr>
    </w:p>
    <w:p w:rsidR="002F4E6D" w:rsidRDefault="002F4E6D">
      <w:pPr>
        <w:rPr>
          <w:rFonts w:cs="Simplified Arabic"/>
          <w:szCs w:val="24"/>
          <w:rtl/>
          <w:lang w:eastAsia="en-US"/>
        </w:rPr>
      </w:pPr>
      <w:r>
        <w:rPr>
          <w:rtl/>
        </w:rPr>
        <w:br w:type="page"/>
      </w:r>
    </w:p>
    <w:p w:rsidR="0083620F" w:rsidRDefault="0083620F">
      <w:pPr>
        <w:rPr>
          <w:rFonts w:cs="Simplified Arabic"/>
          <w:szCs w:val="24"/>
          <w:rtl/>
          <w:lang w:eastAsia="en-US"/>
        </w:rPr>
      </w:pPr>
      <w:r>
        <w:rPr>
          <w:rtl/>
        </w:rPr>
        <w:lastRenderedPageBreak/>
        <w:br w:type="page"/>
      </w:r>
    </w:p>
    <w:p w:rsidR="00E51D44" w:rsidRPr="00876A7B" w:rsidRDefault="00E51D44" w:rsidP="008506D3">
      <w:pPr>
        <w:pStyle w:val="Title"/>
        <w:rPr>
          <w:rtl/>
        </w:rPr>
      </w:pPr>
      <w:r w:rsidRPr="00876A7B">
        <w:rPr>
          <w:rFonts w:hint="cs"/>
          <w:rtl/>
        </w:rPr>
        <w:lastRenderedPageBreak/>
        <w:t>ا</w:t>
      </w:r>
      <w:r w:rsidRPr="00876A7B">
        <w:rPr>
          <w:rtl/>
        </w:rPr>
        <w:t>لفصل</w:t>
      </w:r>
      <w:r w:rsidRPr="00876A7B">
        <w:rPr>
          <w:rFonts w:hint="cs"/>
          <w:rtl/>
        </w:rPr>
        <w:t xml:space="preserve"> الرابع</w:t>
      </w:r>
    </w:p>
    <w:p w:rsidR="00A458FB" w:rsidRPr="004B2857" w:rsidRDefault="00A458FB" w:rsidP="008506D3">
      <w:pPr>
        <w:pStyle w:val="Subtitle"/>
        <w:rPr>
          <w:sz w:val="24"/>
          <w:szCs w:val="24"/>
          <w:rtl/>
        </w:rPr>
      </w:pPr>
    </w:p>
    <w:p w:rsidR="00E51D44" w:rsidRPr="00876A7B" w:rsidRDefault="00E51D44" w:rsidP="008506D3">
      <w:pPr>
        <w:pStyle w:val="Subtitle"/>
        <w:rPr>
          <w:rtl/>
        </w:rPr>
      </w:pPr>
      <w:r w:rsidRPr="00876A7B">
        <w:rPr>
          <w:rFonts w:hint="cs"/>
          <w:rtl/>
        </w:rPr>
        <w:t>الجودة</w:t>
      </w:r>
    </w:p>
    <w:p w:rsidR="00876A7B" w:rsidRPr="00A51F72" w:rsidRDefault="00876A7B" w:rsidP="00876A7B">
      <w:pPr>
        <w:ind w:left="-1"/>
        <w:jc w:val="lowKashida"/>
        <w:rPr>
          <w:rFonts w:cs="Simplified Arabic"/>
          <w:szCs w:val="24"/>
        </w:rPr>
      </w:pPr>
    </w:p>
    <w:p w:rsidR="00876A7B" w:rsidRPr="00A51F72" w:rsidRDefault="00876A7B" w:rsidP="002E78EB">
      <w:pPr>
        <w:bidi/>
        <w:jc w:val="both"/>
        <w:rPr>
          <w:rFonts w:cs="Simplified Arabic"/>
          <w:color w:val="000000" w:themeColor="text1"/>
          <w:szCs w:val="24"/>
          <w:rtl/>
        </w:rPr>
      </w:pPr>
      <w:r w:rsidRPr="00876A7B">
        <w:rPr>
          <w:rFonts w:cs="Simplified Arabic" w:hint="cs"/>
          <w:color w:val="000000" w:themeColor="text1"/>
          <w:szCs w:val="24"/>
          <w:rtl/>
        </w:rPr>
        <w:t>يتطرق هذا الفصل لجودة بيانات المسح وتقييمها من خلال عرض الآليات التي تضمن دقة البيانات، والحد من الأخطاء الممكن حدوثها سواء كانت اخطا</w:t>
      </w:r>
      <w:r w:rsidRPr="00876A7B">
        <w:rPr>
          <w:rFonts w:cs="Simplified Arabic" w:hint="eastAsia"/>
          <w:color w:val="000000" w:themeColor="text1"/>
          <w:szCs w:val="24"/>
          <w:rtl/>
        </w:rPr>
        <w:t>ء</w:t>
      </w:r>
      <w:r w:rsidRPr="00876A7B">
        <w:rPr>
          <w:rFonts w:cs="Simplified Arabic" w:hint="cs"/>
          <w:color w:val="000000" w:themeColor="text1"/>
          <w:szCs w:val="24"/>
          <w:rtl/>
        </w:rPr>
        <w:t xml:space="preserve"> معاينة أو غير معاينة.</w:t>
      </w:r>
      <w:r w:rsidRPr="00A51F72">
        <w:rPr>
          <w:rFonts w:cs="Simplified Arabic" w:hint="cs"/>
          <w:color w:val="000000" w:themeColor="text1"/>
          <w:szCs w:val="24"/>
          <w:rtl/>
        </w:rPr>
        <w:t xml:space="preserve">  </w:t>
      </w:r>
    </w:p>
    <w:p w:rsidR="00876A7B" w:rsidRPr="0091309A" w:rsidRDefault="00876A7B" w:rsidP="00876A7B">
      <w:pPr>
        <w:ind w:left="-1"/>
        <w:jc w:val="right"/>
        <w:rPr>
          <w:rFonts w:ascii="Simplified Arabic" w:hAnsi="Simplified Arabic" w:cs="Simplified Arabic"/>
          <w:sz w:val="18"/>
          <w:szCs w:val="18"/>
          <w:rtl/>
        </w:rPr>
      </w:pPr>
    </w:p>
    <w:p w:rsidR="00876A7B" w:rsidRPr="00B965F5" w:rsidRDefault="00876A7B" w:rsidP="00876A7B">
      <w:pPr>
        <w:tabs>
          <w:tab w:val="center" w:pos="4152"/>
        </w:tabs>
        <w:ind w:left="-1"/>
        <w:jc w:val="right"/>
        <w:rPr>
          <w:rFonts w:cs="Simplified Arabic"/>
          <w:b/>
          <w:bCs/>
          <w:szCs w:val="24"/>
          <w:rtl/>
        </w:rPr>
      </w:pPr>
      <w:r w:rsidRPr="00B965F5">
        <w:rPr>
          <w:rFonts w:cs="Simplified Arabic" w:hint="cs"/>
          <w:b/>
          <w:bCs/>
          <w:szCs w:val="24"/>
          <w:rtl/>
        </w:rPr>
        <w:t>1.4 الدقة</w:t>
      </w:r>
    </w:p>
    <w:p w:rsidR="00876A7B" w:rsidRPr="00A51F72" w:rsidRDefault="00876A7B" w:rsidP="00876A7B">
      <w:pPr>
        <w:bidi/>
        <w:ind w:right="44"/>
        <w:jc w:val="both"/>
        <w:rPr>
          <w:rFonts w:cs="Simplified Arabic"/>
          <w:szCs w:val="24"/>
        </w:rPr>
      </w:pPr>
      <w:r w:rsidRPr="00876A7B">
        <w:rPr>
          <w:rFonts w:cs="Simplified Arabic"/>
          <w:szCs w:val="24"/>
          <w:rtl/>
        </w:rPr>
        <w:t xml:space="preserve">يشمل فحص دقة البيانات جوانب متعددة في المسح من أبرزها </w:t>
      </w:r>
      <w:r w:rsidRPr="00876A7B">
        <w:rPr>
          <w:rFonts w:cs="Simplified Arabic" w:hint="cs"/>
          <w:szCs w:val="24"/>
          <w:rtl/>
        </w:rPr>
        <w:t>أخطاء المعاينة</w:t>
      </w:r>
      <w:r w:rsidRPr="00876A7B">
        <w:rPr>
          <w:rFonts w:cs="Simplified Arabic"/>
          <w:szCs w:val="24"/>
          <w:rtl/>
        </w:rPr>
        <w:t xml:space="preserve"> </w:t>
      </w:r>
      <w:r w:rsidRPr="00876A7B">
        <w:rPr>
          <w:rFonts w:cs="Simplified Arabic" w:hint="cs"/>
          <w:szCs w:val="24"/>
          <w:rtl/>
        </w:rPr>
        <w:t>و</w:t>
      </w:r>
      <w:r w:rsidRPr="00876A7B">
        <w:rPr>
          <w:rFonts w:cs="Simplified Arabic"/>
          <w:szCs w:val="24"/>
          <w:rtl/>
        </w:rPr>
        <w:t xml:space="preserve">أخطاء غير </w:t>
      </w:r>
      <w:r w:rsidRPr="00876A7B">
        <w:rPr>
          <w:rFonts w:cs="Simplified Arabic" w:hint="cs"/>
          <w:szCs w:val="24"/>
          <w:rtl/>
        </w:rPr>
        <w:t>المعاينة</w:t>
      </w:r>
      <w:r w:rsidRPr="00876A7B">
        <w:rPr>
          <w:rFonts w:cs="Simplified Arabic"/>
          <w:szCs w:val="24"/>
          <w:rtl/>
        </w:rPr>
        <w:t xml:space="preserve"> </w:t>
      </w:r>
      <w:r w:rsidRPr="00876A7B">
        <w:rPr>
          <w:rFonts w:cs="Simplified Arabic" w:hint="cs"/>
          <w:szCs w:val="24"/>
          <w:rtl/>
        </w:rPr>
        <w:t xml:space="preserve">التي </w:t>
      </w:r>
      <w:r w:rsidRPr="00876A7B">
        <w:rPr>
          <w:rFonts w:cs="Simplified Arabic"/>
          <w:szCs w:val="24"/>
          <w:rtl/>
        </w:rPr>
        <w:t>ترجع إلى طاقم العمل وأدوات المسح، بالإضافة إلى معدلات الاستجابة في المسح و</w:t>
      </w:r>
      <w:r w:rsidRPr="00876A7B">
        <w:rPr>
          <w:rFonts w:cs="Simplified Arabic" w:hint="cs"/>
          <w:szCs w:val="24"/>
          <w:rtl/>
        </w:rPr>
        <w:t>أ</w:t>
      </w:r>
      <w:r w:rsidRPr="00876A7B">
        <w:rPr>
          <w:rFonts w:cs="Simplified Arabic"/>
          <w:szCs w:val="24"/>
          <w:rtl/>
        </w:rPr>
        <w:t>هم آثارها على التقديرات. ويشمل هذا القسم على الآتي:</w:t>
      </w:r>
    </w:p>
    <w:p w:rsidR="00876A7B" w:rsidRPr="0091309A" w:rsidRDefault="00876A7B" w:rsidP="00876A7B">
      <w:pPr>
        <w:jc w:val="right"/>
        <w:rPr>
          <w:rFonts w:cs="Simplified Arabic"/>
          <w:sz w:val="18"/>
          <w:szCs w:val="18"/>
          <w:rtl/>
        </w:rPr>
      </w:pPr>
    </w:p>
    <w:p w:rsidR="00876A7B" w:rsidRPr="00876A7B" w:rsidRDefault="00876A7B" w:rsidP="00B965F5">
      <w:pPr>
        <w:tabs>
          <w:tab w:val="center" w:pos="4152"/>
        </w:tabs>
        <w:bidi/>
        <w:ind w:left="-1"/>
        <w:jc w:val="both"/>
        <w:rPr>
          <w:rFonts w:cs="Simplified Arabic"/>
          <w:b/>
          <w:bCs/>
          <w:szCs w:val="24"/>
          <w:rtl/>
        </w:rPr>
      </w:pPr>
      <w:r w:rsidRPr="00876A7B">
        <w:rPr>
          <w:rFonts w:cs="Simplified Arabic" w:hint="cs"/>
          <w:b/>
          <w:bCs/>
          <w:szCs w:val="24"/>
          <w:rtl/>
        </w:rPr>
        <w:t>1.1</w:t>
      </w:r>
      <w:r w:rsidRPr="00876A7B">
        <w:rPr>
          <w:rFonts w:cs="Simplified Arabic"/>
          <w:b/>
          <w:bCs/>
          <w:szCs w:val="24"/>
          <w:rtl/>
        </w:rPr>
        <w:t>.</w:t>
      </w:r>
      <w:r w:rsidRPr="00876A7B">
        <w:rPr>
          <w:rFonts w:cs="Simplified Arabic" w:hint="cs"/>
          <w:b/>
          <w:bCs/>
          <w:szCs w:val="24"/>
          <w:rtl/>
        </w:rPr>
        <w:t xml:space="preserve">4  أخطاء المعاينة  </w:t>
      </w:r>
    </w:p>
    <w:p w:rsidR="00876A7B" w:rsidRPr="00B965F5" w:rsidRDefault="00876A7B" w:rsidP="00057DEA">
      <w:pPr>
        <w:tabs>
          <w:tab w:val="center" w:pos="4152"/>
        </w:tabs>
        <w:bidi/>
        <w:ind w:left="-1"/>
        <w:jc w:val="both"/>
        <w:rPr>
          <w:rFonts w:cs="Simplified Arabic"/>
          <w:szCs w:val="24"/>
          <w:rtl/>
        </w:rPr>
      </w:pPr>
      <w:r w:rsidRPr="00B965F5">
        <w:rPr>
          <w:rFonts w:cs="Simplified Arabic"/>
          <w:szCs w:val="24"/>
          <w:rtl/>
        </w:rPr>
        <w:t xml:space="preserve">إن بيانات هذا المسح تتأثر </w:t>
      </w:r>
      <w:r w:rsidRPr="00B965F5">
        <w:rPr>
          <w:rFonts w:cs="Simplified Arabic" w:hint="cs"/>
          <w:szCs w:val="24"/>
          <w:rtl/>
        </w:rPr>
        <w:t>بأخطاء المعاينة</w:t>
      </w:r>
      <w:r w:rsidRPr="00B965F5">
        <w:rPr>
          <w:rFonts w:cs="Simplified Arabic"/>
          <w:szCs w:val="24"/>
          <w:rtl/>
        </w:rPr>
        <w:t xml:space="preserve"> </w:t>
      </w:r>
      <w:r w:rsidRPr="00B965F5">
        <w:rPr>
          <w:rFonts w:cs="Simplified Arabic" w:hint="cs"/>
          <w:szCs w:val="24"/>
          <w:rtl/>
        </w:rPr>
        <w:t>و</w:t>
      </w:r>
      <w:r w:rsidRPr="00B965F5">
        <w:rPr>
          <w:rFonts w:cs="Simplified Arabic"/>
          <w:szCs w:val="24"/>
          <w:rtl/>
        </w:rPr>
        <w:t>هي الأخطاء الناتجة عن دراسة جزء (عينة) من المجتمع وليس كل وحدات المجتمع، وبما أن مسح</w:t>
      </w:r>
      <w:r w:rsidRPr="00B965F5">
        <w:rPr>
          <w:rFonts w:cs="Simplified Arabic" w:hint="cs"/>
          <w:szCs w:val="24"/>
          <w:rtl/>
        </w:rPr>
        <w:t xml:space="preserve"> سيادة القانون والوصول </w:t>
      </w:r>
      <w:r w:rsidR="00D21455">
        <w:rPr>
          <w:rFonts w:cs="Simplified Arabic" w:hint="cs"/>
          <w:szCs w:val="24"/>
          <w:rtl/>
        </w:rPr>
        <w:t>إلى</w:t>
      </w:r>
      <w:r w:rsidRPr="00B965F5">
        <w:rPr>
          <w:rFonts w:cs="Simplified Arabic" w:hint="cs"/>
          <w:szCs w:val="24"/>
          <w:rtl/>
        </w:rPr>
        <w:t xml:space="preserve"> العدالة في فلسطين</w:t>
      </w:r>
      <w:r w:rsidR="00057DEA">
        <w:rPr>
          <w:rFonts w:cs="Simplified Arabic" w:hint="cs"/>
          <w:szCs w:val="24"/>
          <w:rtl/>
        </w:rPr>
        <w:t xml:space="preserve"> </w:t>
      </w:r>
      <w:r w:rsidRPr="00B965F5">
        <w:rPr>
          <w:rFonts w:cs="Simplified Arabic" w:hint="cs"/>
          <w:szCs w:val="24"/>
          <w:rtl/>
        </w:rPr>
        <w:t xml:space="preserve">2018، </w:t>
      </w:r>
      <w:r w:rsidRPr="00B965F5">
        <w:rPr>
          <w:rFonts w:cs="Simplified Arabic"/>
          <w:szCs w:val="24"/>
          <w:rtl/>
        </w:rPr>
        <w:t xml:space="preserve">تم إجراؤه بالعينة فلا بد من وجود أخطاء </w:t>
      </w:r>
      <w:r w:rsidRPr="00B965F5">
        <w:rPr>
          <w:rFonts w:cs="Simplified Arabic" w:hint="cs"/>
          <w:szCs w:val="24"/>
          <w:rtl/>
        </w:rPr>
        <w:t>معاينة</w:t>
      </w:r>
      <w:r w:rsidRPr="00B965F5">
        <w:rPr>
          <w:rFonts w:cs="Simplified Arabic"/>
          <w:szCs w:val="24"/>
          <w:rtl/>
        </w:rPr>
        <w:t xml:space="preserve">، وللتقليل من </w:t>
      </w:r>
      <w:r w:rsidRPr="00B965F5">
        <w:rPr>
          <w:rFonts w:cs="Simplified Arabic" w:hint="cs"/>
          <w:szCs w:val="24"/>
          <w:rtl/>
        </w:rPr>
        <w:t>أخطاء المعاينة</w:t>
      </w:r>
      <w:r w:rsidRPr="00B965F5">
        <w:rPr>
          <w:rFonts w:cs="Simplified Arabic"/>
          <w:szCs w:val="24"/>
          <w:rtl/>
        </w:rPr>
        <w:t xml:space="preserve"> لا بد من استخدام عينة احتمالية ذات تصميم ملائم لحساب الأخطاء على الدوام وهذا يعني أن يوجد لكل وحدة في المجتمع فرصة اختيار في العينة</w:t>
      </w:r>
      <w:r w:rsidRPr="00B965F5">
        <w:rPr>
          <w:rFonts w:cs="Simplified Arabic" w:hint="cs"/>
          <w:szCs w:val="24"/>
          <w:rtl/>
        </w:rPr>
        <w:t>، وقد تم احتسا</w:t>
      </w:r>
      <w:r w:rsidR="00214579">
        <w:rPr>
          <w:rFonts w:cs="Simplified Arabic" w:hint="cs"/>
          <w:szCs w:val="24"/>
          <w:rtl/>
        </w:rPr>
        <w:t>ب التباين وتأثير تصميم العينة لأ</w:t>
      </w:r>
      <w:r w:rsidRPr="00B965F5">
        <w:rPr>
          <w:rFonts w:cs="Simplified Arabic" w:hint="cs"/>
          <w:szCs w:val="24"/>
          <w:rtl/>
        </w:rPr>
        <w:t>برز مؤشرات المسح على مستوى فلسطين.</w:t>
      </w:r>
    </w:p>
    <w:p w:rsidR="00876A7B" w:rsidRPr="009C2C79" w:rsidRDefault="00876A7B" w:rsidP="00876A7B">
      <w:pPr>
        <w:jc w:val="right"/>
        <w:rPr>
          <w:rFonts w:ascii="Arial" w:hAnsi="Arial" w:cs="Simplified Arabic"/>
          <w:sz w:val="18"/>
          <w:szCs w:val="18"/>
          <w:highlight w:val="yellow"/>
          <w:rtl/>
        </w:rPr>
      </w:pPr>
    </w:p>
    <w:p w:rsidR="00876A7B" w:rsidRPr="004B2857" w:rsidRDefault="00876A7B" w:rsidP="00AD2E20">
      <w:pPr>
        <w:jc w:val="center"/>
        <w:rPr>
          <w:rFonts w:ascii="Arial" w:hAnsi="Arial" w:cs="Simplified Arabic"/>
          <w:b/>
          <w:bCs/>
          <w:sz w:val="22"/>
          <w:szCs w:val="22"/>
          <w:rtl/>
        </w:rPr>
      </w:pPr>
      <w:r w:rsidRPr="004B2857">
        <w:rPr>
          <w:rFonts w:ascii="Arial" w:hAnsi="Arial" w:cs="Simplified Arabic"/>
          <w:b/>
          <w:bCs/>
          <w:sz w:val="22"/>
          <w:szCs w:val="22"/>
          <w:rtl/>
        </w:rPr>
        <w:t xml:space="preserve">نسبة الأفراد (18 سنة فأكثر) في فلسطين الذين </w:t>
      </w:r>
      <w:r w:rsidR="00057DEA" w:rsidRPr="004B2857">
        <w:rPr>
          <w:rFonts w:ascii="Arial" w:hAnsi="Arial" w:cs="Simplified Arabic" w:hint="cs"/>
          <w:b/>
          <w:bCs/>
          <w:sz w:val="22"/>
          <w:szCs w:val="22"/>
          <w:rtl/>
        </w:rPr>
        <w:t>لجأ</w:t>
      </w:r>
      <w:r w:rsidRPr="004B2857">
        <w:rPr>
          <w:rFonts w:ascii="Arial" w:hAnsi="Arial" w:cs="Simplified Arabic" w:hint="cs"/>
          <w:b/>
          <w:bCs/>
          <w:sz w:val="22"/>
          <w:szCs w:val="22"/>
          <w:rtl/>
        </w:rPr>
        <w:t>وا</w:t>
      </w:r>
      <w:r w:rsidRPr="004B2857">
        <w:rPr>
          <w:rFonts w:ascii="Arial" w:hAnsi="Arial" w:cs="Simplified Arabic"/>
          <w:b/>
          <w:bCs/>
          <w:sz w:val="22"/>
          <w:szCs w:val="22"/>
          <w:rtl/>
        </w:rPr>
        <w:t xml:space="preserve"> </w:t>
      </w:r>
      <w:r w:rsidR="00057DEA" w:rsidRPr="004B2857">
        <w:rPr>
          <w:rFonts w:ascii="Arial" w:hAnsi="Arial" w:cs="Simplified Arabic"/>
          <w:b/>
          <w:bCs/>
          <w:sz w:val="22"/>
          <w:szCs w:val="22"/>
          <w:rtl/>
        </w:rPr>
        <w:t>أو</w:t>
      </w:r>
      <w:r w:rsidRPr="004B2857">
        <w:rPr>
          <w:rFonts w:ascii="Arial" w:hAnsi="Arial" w:cs="Simplified Arabic"/>
          <w:b/>
          <w:bCs/>
          <w:sz w:val="22"/>
          <w:szCs w:val="22"/>
          <w:rtl/>
        </w:rPr>
        <w:t xml:space="preserve"> استدعوا </w:t>
      </w:r>
      <w:r w:rsidR="00057DEA" w:rsidRPr="004B2857">
        <w:rPr>
          <w:rFonts w:ascii="Arial" w:hAnsi="Arial" w:cs="Simplified Arabic"/>
          <w:b/>
          <w:bCs/>
          <w:sz w:val="22"/>
          <w:szCs w:val="22"/>
          <w:rtl/>
        </w:rPr>
        <w:t>أو</w:t>
      </w:r>
      <w:r w:rsidRPr="004B2857">
        <w:rPr>
          <w:rFonts w:ascii="Arial" w:hAnsi="Arial" w:cs="Simplified Arabic"/>
          <w:b/>
          <w:bCs/>
          <w:sz w:val="22"/>
          <w:szCs w:val="22"/>
          <w:rtl/>
        </w:rPr>
        <w:t xml:space="preserve"> تواصلوا مع مؤسسات قطاعي </w:t>
      </w:r>
      <w:r w:rsidR="002E78EB" w:rsidRPr="004B2857">
        <w:rPr>
          <w:rFonts w:ascii="Arial" w:hAnsi="Arial" w:cs="Simplified Arabic" w:hint="cs"/>
          <w:b/>
          <w:bCs/>
          <w:sz w:val="22"/>
          <w:szCs w:val="22"/>
          <w:rtl/>
        </w:rPr>
        <w:t xml:space="preserve">الأمن والعدالة </w:t>
      </w:r>
      <w:r w:rsidRPr="004B2857">
        <w:rPr>
          <w:rFonts w:ascii="Arial" w:hAnsi="Arial" w:cs="Simplified Arabic"/>
          <w:b/>
          <w:bCs/>
          <w:sz w:val="22"/>
          <w:szCs w:val="22"/>
          <w:rtl/>
        </w:rPr>
        <w:t>الفلسطيني</w:t>
      </w:r>
      <w:r w:rsidR="002E78EB" w:rsidRPr="004B2857">
        <w:rPr>
          <w:rFonts w:ascii="Arial" w:hAnsi="Arial" w:cs="Simplified Arabic" w:hint="cs"/>
          <w:b/>
          <w:bCs/>
          <w:sz w:val="22"/>
          <w:szCs w:val="22"/>
          <w:rtl/>
        </w:rPr>
        <w:t>ة</w:t>
      </w:r>
      <w:r w:rsidRPr="004B2857">
        <w:rPr>
          <w:rFonts w:ascii="Arial" w:hAnsi="Arial" w:cs="Simplified Arabic"/>
          <w:b/>
          <w:bCs/>
          <w:sz w:val="22"/>
          <w:szCs w:val="22"/>
          <w:rtl/>
        </w:rPr>
        <w:t xml:space="preserve"> خلال 12 شهرا</w:t>
      </w:r>
      <w:r w:rsidR="00AD2E20" w:rsidRPr="004B2857">
        <w:rPr>
          <w:rFonts w:ascii="Arial" w:hAnsi="Arial" w:cs="Simplified Arabic" w:hint="cs"/>
          <w:b/>
          <w:bCs/>
          <w:sz w:val="22"/>
          <w:szCs w:val="22"/>
          <w:rtl/>
        </w:rPr>
        <w:t>ً</w:t>
      </w:r>
      <w:r w:rsidRPr="004B2857">
        <w:rPr>
          <w:rFonts w:ascii="Arial" w:hAnsi="Arial" w:cs="Simplified Arabic"/>
          <w:b/>
          <w:bCs/>
          <w:sz w:val="22"/>
          <w:szCs w:val="22"/>
          <w:rtl/>
        </w:rPr>
        <w:t xml:space="preserve"> الماضية حسب المؤسسة</w:t>
      </w:r>
      <w:r w:rsidR="00AD2E20" w:rsidRPr="004B2857">
        <w:rPr>
          <w:rFonts w:ascii="Arial" w:hAnsi="Arial" w:cs="Simplified Arabic" w:hint="cs"/>
          <w:b/>
          <w:bCs/>
          <w:sz w:val="22"/>
          <w:szCs w:val="22"/>
          <w:rtl/>
        </w:rPr>
        <w:t>, أيلول- تشرين أول 2018</w:t>
      </w:r>
    </w:p>
    <w:tbl>
      <w:tblPr>
        <w:bidiVisual/>
        <w:tblW w:w="9072" w:type="dxa"/>
        <w:jc w:val="center"/>
        <w:tblLook w:val="04A0"/>
      </w:tblPr>
      <w:tblGrid>
        <w:gridCol w:w="3259"/>
        <w:gridCol w:w="992"/>
        <w:gridCol w:w="993"/>
        <w:gridCol w:w="992"/>
        <w:gridCol w:w="992"/>
        <w:gridCol w:w="950"/>
        <w:gridCol w:w="894"/>
      </w:tblGrid>
      <w:tr w:rsidR="00876A7B" w:rsidRPr="004B2857" w:rsidTr="004B2857">
        <w:trPr>
          <w:trHeight w:val="340"/>
          <w:jc w:val="center"/>
        </w:trPr>
        <w:tc>
          <w:tcPr>
            <w:tcW w:w="41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76A7B" w:rsidRPr="004B2857" w:rsidRDefault="00876A7B" w:rsidP="00AD2E20">
            <w:pPr>
              <w:bidi/>
              <w:jc w:val="center"/>
              <w:rPr>
                <w:rFonts w:ascii="Simplified Arabic" w:hAnsi="Simplified Arabic" w:cs="Simplified Arabic"/>
                <w:b/>
                <w:bCs/>
                <w:noProof w:val="0"/>
                <w:sz w:val="18"/>
                <w:szCs w:val="18"/>
                <w:lang w:eastAsia="en-US"/>
              </w:rPr>
            </w:pPr>
            <w:r w:rsidRPr="004B2857">
              <w:rPr>
                <w:rFonts w:ascii="Simplified Arabic" w:hAnsi="Simplified Arabic" w:cs="Simplified Arabic"/>
                <w:b/>
                <w:bCs/>
                <w:noProof w:val="0"/>
                <w:sz w:val="18"/>
                <w:szCs w:val="18"/>
                <w:rtl/>
                <w:lang w:eastAsia="en-US"/>
              </w:rPr>
              <w:t>مؤسسات قطاع</w:t>
            </w:r>
            <w:r w:rsidR="00AD2E20" w:rsidRPr="004B2857">
              <w:rPr>
                <w:rFonts w:ascii="Simplified Arabic" w:hAnsi="Simplified Arabic" w:cs="Simplified Arabic" w:hint="cs"/>
                <w:b/>
                <w:bCs/>
                <w:noProof w:val="0"/>
                <w:sz w:val="18"/>
                <w:szCs w:val="18"/>
                <w:rtl/>
                <w:lang w:eastAsia="en-US"/>
              </w:rPr>
              <w:t>ي</w:t>
            </w:r>
            <w:r w:rsidRPr="004B2857">
              <w:rPr>
                <w:rFonts w:ascii="Simplified Arabic" w:hAnsi="Simplified Arabic" w:cs="Simplified Arabic"/>
                <w:b/>
                <w:bCs/>
                <w:noProof w:val="0"/>
                <w:sz w:val="18"/>
                <w:szCs w:val="18"/>
                <w:rtl/>
                <w:lang w:eastAsia="en-US"/>
              </w:rPr>
              <w:t xml:space="preserve"> </w:t>
            </w:r>
            <w:r w:rsidR="00AD2E20" w:rsidRPr="004B2857">
              <w:rPr>
                <w:rFonts w:ascii="Simplified Arabic" w:hAnsi="Simplified Arabic" w:cs="Simplified Arabic" w:hint="cs"/>
                <w:b/>
                <w:bCs/>
                <w:noProof w:val="0"/>
                <w:sz w:val="18"/>
                <w:szCs w:val="18"/>
                <w:rtl/>
                <w:lang w:eastAsia="en-US"/>
              </w:rPr>
              <w:t>الأمن والعدالة</w:t>
            </w:r>
            <w:r w:rsidRPr="004B2857">
              <w:rPr>
                <w:rFonts w:ascii="Simplified Arabic" w:hAnsi="Simplified Arabic" w:cs="Simplified Arabic"/>
                <w:b/>
                <w:bCs/>
                <w:noProof w:val="0"/>
                <w:sz w:val="18"/>
                <w:szCs w:val="18"/>
                <w:rtl/>
                <w:lang w:eastAsia="en-US"/>
              </w:rPr>
              <w:t xml:space="preserve"> الفلسطيني</w:t>
            </w:r>
            <w:r w:rsidR="00AD2E20" w:rsidRPr="004B2857">
              <w:rPr>
                <w:rFonts w:ascii="Simplified Arabic" w:hAnsi="Simplified Arabic" w:cs="Simplified Arabic" w:hint="cs"/>
                <w:b/>
                <w:bCs/>
                <w:noProof w:val="0"/>
                <w:sz w:val="18"/>
                <w:szCs w:val="18"/>
                <w:rtl/>
                <w:lang w:eastAsia="en-US"/>
              </w:rPr>
              <w:t>ة</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76A7B" w:rsidRPr="004B2857" w:rsidRDefault="00876A7B" w:rsidP="00876A7B">
            <w:pPr>
              <w:bidi/>
              <w:jc w:val="center"/>
              <w:rPr>
                <w:rFonts w:ascii="Simplified Arabic" w:hAnsi="Simplified Arabic" w:cs="Simplified Arabic"/>
                <w:b/>
                <w:bCs/>
                <w:noProof w:val="0"/>
                <w:sz w:val="18"/>
                <w:szCs w:val="18"/>
                <w:lang w:eastAsia="en-US"/>
              </w:rPr>
            </w:pPr>
            <w:r w:rsidRPr="004B2857">
              <w:rPr>
                <w:rFonts w:ascii="Simplified Arabic" w:hAnsi="Simplified Arabic" w:cs="Simplified Arabic" w:hint="cs"/>
                <w:b/>
                <w:bCs/>
                <w:noProof w:val="0"/>
                <w:sz w:val="18"/>
                <w:szCs w:val="18"/>
                <w:rtl/>
                <w:lang w:eastAsia="en-US"/>
              </w:rPr>
              <w:t>قيمة التقدير</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76A7B" w:rsidRPr="004B2857" w:rsidRDefault="00876A7B" w:rsidP="00876A7B">
            <w:pPr>
              <w:bidi/>
              <w:jc w:val="center"/>
              <w:rPr>
                <w:rFonts w:ascii="Simplified Arabic" w:hAnsi="Simplified Arabic" w:cs="Simplified Arabic"/>
                <w:b/>
                <w:bCs/>
                <w:noProof w:val="0"/>
                <w:sz w:val="18"/>
                <w:szCs w:val="18"/>
                <w:lang w:eastAsia="en-US"/>
              </w:rPr>
            </w:pPr>
            <w:r w:rsidRPr="004B2857">
              <w:rPr>
                <w:rFonts w:ascii="Simplified Arabic" w:hAnsi="Simplified Arabic" w:cs="Simplified Arabic" w:hint="cs"/>
                <w:b/>
                <w:bCs/>
                <w:noProof w:val="0"/>
                <w:sz w:val="18"/>
                <w:szCs w:val="18"/>
                <w:rtl/>
                <w:lang w:eastAsia="en-US"/>
              </w:rPr>
              <w:t>الخطأ المعياري</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76A7B" w:rsidRPr="004B2857" w:rsidRDefault="00876A7B" w:rsidP="00876A7B">
            <w:pPr>
              <w:bidi/>
              <w:jc w:val="center"/>
              <w:rPr>
                <w:rFonts w:ascii="Simplified Arabic" w:hAnsi="Simplified Arabic" w:cs="Simplified Arabic"/>
                <w:b/>
                <w:bCs/>
                <w:noProof w:val="0"/>
                <w:sz w:val="18"/>
                <w:szCs w:val="18"/>
                <w:lang w:eastAsia="en-US"/>
              </w:rPr>
            </w:pPr>
            <w:r w:rsidRPr="004B2857">
              <w:rPr>
                <w:rFonts w:ascii="Simplified Arabic" w:hAnsi="Simplified Arabic" w:cs="Simplified Arabic" w:hint="cs"/>
                <w:b/>
                <w:bCs/>
                <w:noProof w:val="0"/>
                <w:sz w:val="18"/>
                <w:szCs w:val="18"/>
                <w:rtl/>
                <w:lang w:eastAsia="en-US"/>
              </w:rPr>
              <w:t>فئة الثقة 95%</w:t>
            </w:r>
          </w:p>
        </w:tc>
        <w:tc>
          <w:tcPr>
            <w:tcW w:w="9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76A7B" w:rsidRPr="004B2857" w:rsidRDefault="00876A7B" w:rsidP="00876A7B">
            <w:pPr>
              <w:bidi/>
              <w:jc w:val="center"/>
              <w:rPr>
                <w:rFonts w:ascii="Simplified Arabic" w:hAnsi="Simplified Arabic" w:cs="Simplified Arabic"/>
                <w:b/>
                <w:bCs/>
                <w:noProof w:val="0"/>
                <w:sz w:val="18"/>
                <w:szCs w:val="18"/>
                <w:lang w:eastAsia="en-US"/>
              </w:rPr>
            </w:pPr>
            <w:r w:rsidRPr="004B2857">
              <w:rPr>
                <w:rFonts w:ascii="Simplified Arabic" w:hAnsi="Simplified Arabic" w:cs="Simplified Arabic" w:hint="cs"/>
                <w:b/>
                <w:bCs/>
                <w:noProof w:val="0"/>
                <w:sz w:val="18"/>
                <w:szCs w:val="18"/>
                <w:rtl/>
                <w:lang w:eastAsia="en-US"/>
              </w:rPr>
              <w:t>الخطأ النسبي</w:t>
            </w:r>
          </w:p>
        </w:tc>
        <w:tc>
          <w:tcPr>
            <w:tcW w:w="8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76A7B" w:rsidRPr="004B2857" w:rsidRDefault="00876A7B" w:rsidP="00876A7B">
            <w:pPr>
              <w:bidi/>
              <w:jc w:val="center"/>
              <w:rPr>
                <w:rFonts w:ascii="Simplified Arabic" w:hAnsi="Simplified Arabic" w:cs="Simplified Arabic"/>
                <w:b/>
                <w:bCs/>
                <w:noProof w:val="0"/>
                <w:sz w:val="18"/>
                <w:szCs w:val="18"/>
                <w:lang w:eastAsia="en-US"/>
              </w:rPr>
            </w:pPr>
            <w:r w:rsidRPr="004B2857">
              <w:rPr>
                <w:rFonts w:ascii="Simplified Arabic" w:hAnsi="Simplified Arabic" w:cs="Simplified Arabic"/>
                <w:b/>
                <w:bCs/>
                <w:noProof w:val="0"/>
                <w:sz w:val="18"/>
                <w:szCs w:val="18"/>
                <w:rtl/>
                <w:lang w:eastAsia="en-US"/>
              </w:rPr>
              <w:t>عدد المشاهدات</w:t>
            </w:r>
          </w:p>
        </w:tc>
      </w:tr>
      <w:tr w:rsidR="00876A7B" w:rsidRPr="004B2857" w:rsidTr="004B2857">
        <w:trPr>
          <w:trHeight w:val="340"/>
          <w:jc w:val="center"/>
        </w:trPr>
        <w:tc>
          <w:tcPr>
            <w:tcW w:w="4110" w:type="dxa"/>
            <w:vMerge/>
            <w:tcBorders>
              <w:top w:val="single" w:sz="4" w:space="0" w:color="auto"/>
              <w:left w:val="single" w:sz="4" w:space="0" w:color="auto"/>
              <w:bottom w:val="single" w:sz="4" w:space="0" w:color="auto"/>
              <w:right w:val="single" w:sz="4" w:space="0" w:color="auto"/>
            </w:tcBorders>
            <w:vAlign w:val="center"/>
            <w:hideMark/>
          </w:tcPr>
          <w:p w:rsidR="00876A7B" w:rsidRPr="004B2857" w:rsidRDefault="00876A7B" w:rsidP="00876A7B">
            <w:pPr>
              <w:rPr>
                <w:rFonts w:ascii="Simplified Arabic" w:hAnsi="Simplified Arabic" w:cs="Simplified Arabic"/>
                <w:b/>
                <w:bCs/>
                <w:noProof w:val="0"/>
                <w:sz w:val="18"/>
                <w:szCs w:val="18"/>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76A7B" w:rsidRPr="004B2857" w:rsidRDefault="00876A7B" w:rsidP="00876A7B">
            <w:pPr>
              <w:rPr>
                <w:rFonts w:ascii="Simplified Arabic" w:hAnsi="Simplified Arabic" w:cs="Simplified Arabic"/>
                <w:b/>
                <w:bCs/>
                <w:noProof w:val="0"/>
                <w:sz w:val="18"/>
                <w:szCs w:val="18"/>
                <w:lang w:eastAsia="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876A7B" w:rsidRPr="004B2857" w:rsidRDefault="00876A7B" w:rsidP="00876A7B">
            <w:pPr>
              <w:rPr>
                <w:rFonts w:ascii="Simplified Arabic" w:hAnsi="Simplified Arabic" w:cs="Simplified Arabic"/>
                <w:b/>
                <w:bCs/>
                <w:noProof w:val="0"/>
                <w:sz w:val="18"/>
                <w:szCs w:val="18"/>
                <w:lang w:eastAsia="en-US"/>
              </w:rPr>
            </w:pPr>
          </w:p>
        </w:tc>
        <w:tc>
          <w:tcPr>
            <w:tcW w:w="992" w:type="dxa"/>
            <w:tcBorders>
              <w:top w:val="nil"/>
              <w:left w:val="single" w:sz="4" w:space="0" w:color="auto"/>
              <w:bottom w:val="single" w:sz="4" w:space="0" w:color="auto"/>
              <w:right w:val="single" w:sz="4" w:space="0" w:color="auto"/>
            </w:tcBorders>
            <w:shd w:val="clear" w:color="auto" w:fill="auto"/>
            <w:vAlign w:val="bottom"/>
            <w:hideMark/>
          </w:tcPr>
          <w:p w:rsidR="00876A7B" w:rsidRPr="004B2857" w:rsidRDefault="00876A7B" w:rsidP="00876A7B">
            <w:pPr>
              <w:bidi/>
              <w:jc w:val="center"/>
              <w:rPr>
                <w:rFonts w:ascii="Simplified Arabic" w:hAnsi="Simplified Arabic" w:cs="Simplified Arabic"/>
                <w:b/>
                <w:bCs/>
                <w:noProof w:val="0"/>
                <w:sz w:val="18"/>
                <w:szCs w:val="18"/>
                <w:lang w:eastAsia="en-US"/>
              </w:rPr>
            </w:pPr>
            <w:r w:rsidRPr="004B2857">
              <w:rPr>
                <w:rFonts w:ascii="Simplified Arabic" w:hAnsi="Simplified Arabic" w:cs="Simplified Arabic" w:hint="cs"/>
                <w:b/>
                <w:bCs/>
                <w:noProof w:val="0"/>
                <w:sz w:val="18"/>
                <w:szCs w:val="18"/>
                <w:rtl/>
                <w:lang w:eastAsia="en-US"/>
              </w:rPr>
              <w:t>الحد الأدنى</w:t>
            </w:r>
          </w:p>
        </w:tc>
        <w:tc>
          <w:tcPr>
            <w:tcW w:w="992" w:type="dxa"/>
            <w:tcBorders>
              <w:top w:val="nil"/>
              <w:left w:val="single" w:sz="4" w:space="0" w:color="auto"/>
              <w:bottom w:val="single" w:sz="4" w:space="0" w:color="auto"/>
              <w:right w:val="single" w:sz="4" w:space="0" w:color="auto"/>
            </w:tcBorders>
            <w:shd w:val="clear" w:color="auto" w:fill="auto"/>
            <w:vAlign w:val="bottom"/>
            <w:hideMark/>
          </w:tcPr>
          <w:p w:rsidR="00876A7B" w:rsidRPr="004B2857" w:rsidRDefault="00876A7B" w:rsidP="00876A7B">
            <w:pPr>
              <w:bidi/>
              <w:jc w:val="center"/>
              <w:rPr>
                <w:rFonts w:ascii="Simplified Arabic" w:hAnsi="Simplified Arabic" w:cs="Simplified Arabic"/>
                <w:b/>
                <w:bCs/>
                <w:noProof w:val="0"/>
                <w:sz w:val="18"/>
                <w:szCs w:val="18"/>
                <w:lang w:eastAsia="en-US"/>
              </w:rPr>
            </w:pPr>
            <w:r w:rsidRPr="004B2857">
              <w:rPr>
                <w:rFonts w:ascii="Simplified Arabic" w:hAnsi="Simplified Arabic" w:cs="Simplified Arabic" w:hint="cs"/>
                <w:b/>
                <w:bCs/>
                <w:noProof w:val="0"/>
                <w:sz w:val="18"/>
                <w:szCs w:val="18"/>
                <w:rtl/>
                <w:lang w:eastAsia="en-US"/>
              </w:rPr>
              <w:t>الحد الأعلى</w:t>
            </w:r>
          </w:p>
        </w:tc>
        <w:tc>
          <w:tcPr>
            <w:tcW w:w="950" w:type="dxa"/>
            <w:vMerge/>
            <w:tcBorders>
              <w:top w:val="single" w:sz="4" w:space="0" w:color="auto"/>
              <w:left w:val="single" w:sz="4" w:space="0" w:color="auto"/>
              <w:bottom w:val="single" w:sz="4" w:space="0" w:color="auto"/>
              <w:right w:val="single" w:sz="4" w:space="0" w:color="auto"/>
            </w:tcBorders>
            <w:vAlign w:val="center"/>
            <w:hideMark/>
          </w:tcPr>
          <w:p w:rsidR="00876A7B" w:rsidRPr="004B2857" w:rsidRDefault="00876A7B" w:rsidP="00876A7B">
            <w:pPr>
              <w:rPr>
                <w:rFonts w:ascii="Simplified Arabic" w:hAnsi="Simplified Arabic" w:cs="Simplified Arabic"/>
                <w:b/>
                <w:bCs/>
                <w:noProof w:val="0"/>
                <w:sz w:val="18"/>
                <w:szCs w:val="18"/>
                <w:lang w:eastAsia="en-US"/>
              </w:rPr>
            </w:pPr>
          </w:p>
        </w:tc>
        <w:tc>
          <w:tcPr>
            <w:tcW w:w="894" w:type="dxa"/>
            <w:vMerge/>
            <w:tcBorders>
              <w:top w:val="single" w:sz="4" w:space="0" w:color="auto"/>
              <w:left w:val="single" w:sz="4" w:space="0" w:color="auto"/>
              <w:bottom w:val="single" w:sz="4" w:space="0" w:color="auto"/>
              <w:right w:val="single" w:sz="4" w:space="0" w:color="auto"/>
            </w:tcBorders>
            <w:vAlign w:val="center"/>
            <w:hideMark/>
          </w:tcPr>
          <w:p w:rsidR="00876A7B" w:rsidRPr="004B2857" w:rsidRDefault="00876A7B" w:rsidP="00876A7B">
            <w:pPr>
              <w:rPr>
                <w:rFonts w:ascii="Simplified Arabic" w:hAnsi="Simplified Arabic" w:cs="Simplified Arabic"/>
                <w:b/>
                <w:bCs/>
                <w:noProof w:val="0"/>
                <w:sz w:val="18"/>
                <w:szCs w:val="18"/>
                <w:lang w:eastAsia="en-US"/>
              </w:rPr>
            </w:pPr>
          </w:p>
        </w:tc>
      </w:tr>
      <w:tr w:rsidR="00876A7B" w:rsidRPr="004B2857" w:rsidTr="004B2857">
        <w:trPr>
          <w:trHeight w:val="340"/>
          <w:jc w:val="center"/>
        </w:trPr>
        <w:tc>
          <w:tcPr>
            <w:tcW w:w="4110" w:type="dxa"/>
            <w:tcBorders>
              <w:top w:val="single" w:sz="4" w:space="0" w:color="auto"/>
              <w:left w:val="single" w:sz="4" w:space="0" w:color="auto"/>
              <w:right w:val="single" w:sz="4" w:space="0" w:color="auto"/>
            </w:tcBorders>
            <w:shd w:val="clear" w:color="auto" w:fill="auto"/>
            <w:vAlign w:val="center"/>
            <w:hideMark/>
          </w:tcPr>
          <w:p w:rsidR="00876A7B" w:rsidRPr="004B2857" w:rsidRDefault="00876A7B" w:rsidP="00876A7B">
            <w:pPr>
              <w:bidi/>
              <w:rPr>
                <w:rFonts w:ascii="Simplified Arabic" w:hAnsi="Simplified Arabic" w:cs="Simplified Arabic"/>
                <w:noProof w:val="0"/>
                <w:sz w:val="18"/>
                <w:szCs w:val="18"/>
                <w:lang w:eastAsia="en-US"/>
              </w:rPr>
            </w:pPr>
            <w:r w:rsidRPr="004B2857">
              <w:rPr>
                <w:rFonts w:ascii="Simplified Arabic" w:hAnsi="Simplified Arabic" w:cs="Simplified Arabic"/>
                <w:noProof w:val="0"/>
                <w:sz w:val="18"/>
                <w:szCs w:val="18"/>
                <w:rtl/>
                <w:lang w:eastAsia="en-US"/>
              </w:rPr>
              <w:t>الشرطة المدنية الفلسطينية</w:t>
            </w:r>
          </w:p>
        </w:tc>
        <w:tc>
          <w:tcPr>
            <w:tcW w:w="992" w:type="dxa"/>
            <w:tcBorders>
              <w:top w:val="single" w:sz="4" w:space="0" w:color="auto"/>
              <w:left w:val="single" w:sz="4" w:space="0" w:color="auto"/>
              <w:right w:val="single" w:sz="4" w:space="0" w:color="auto"/>
            </w:tcBorders>
            <w:shd w:val="clear" w:color="auto" w:fill="auto"/>
            <w:noWrap/>
            <w:vAlign w:val="center"/>
            <w:hideMark/>
          </w:tcPr>
          <w:p w:rsidR="00876A7B" w:rsidRPr="004B2857" w:rsidRDefault="00876A7B"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6.7%</w:t>
            </w:r>
          </w:p>
        </w:tc>
        <w:tc>
          <w:tcPr>
            <w:tcW w:w="993" w:type="dxa"/>
            <w:tcBorders>
              <w:top w:val="single" w:sz="4" w:space="0" w:color="auto"/>
              <w:left w:val="single" w:sz="4" w:space="0" w:color="auto"/>
              <w:right w:val="single" w:sz="4" w:space="0" w:color="auto"/>
            </w:tcBorders>
            <w:shd w:val="clear" w:color="auto" w:fill="auto"/>
            <w:noWrap/>
            <w:vAlign w:val="center"/>
            <w:hideMark/>
          </w:tcPr>
          <w:p w:rsidR="00876A7B" w:rsidRPr="004B2857" w:rsidRDefault="004F340C"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0</w:t>
            </w:r>
            <w:r w:rsidR="00876A7B" w:rsidRPr="004B2857">
              <w:rPr>
                <w:rFonts w:ascii="Arial" w:hAnsi="Arial" w:cs="Arial"/>
                <w:noProof w:val="0"/>
                <w:sz w:val="18"/>
                <w:szCs w:val="18"/>
                <w:lang w:eastAsia="en-US"/>
              </w:rPr>
              <w:t>.3%</w:t>
            </w:r>
          </w:p>
        </w:tc>
        <w:tc>
          <w:tcPr>
            <w:tcW w:w="992" w:type="dxa"/>
            <w:tcBorders>
              <w:top w:val="single" w:sz="4" w:space="0" w:color="auto"/>
              <w:left w:val="single" w:sz="4" w:space="0" w:color="auto"/>
              <w:right w:val="single" w:sz="4" w:space="0" w:color="auto"/>
            </w:tcBorders>
            <w:shd w:val="clear" w:color="auto" w:fill="auto"/>
            <w:noWrap/>
            <w:vAlign w:val="center"/>
            <w:hideMark/>
          </w:tcPr>
          <w:p w:rsidR="00876A7B" w:rsidRPr="004B2857" w:rsidRDefault="00876A7B"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6.1%</w:t>
            </w:r>
          </w:p>
        </w:tc>
        <w:tc>
          <w:tcPr>
            <w:tcW w:w="992" w:type="dxa"/>
            <w:tcBorders>
              <w:top w:val="single" w:sz="4" w:space="0" w:color="auto"/>
              <w:left w:val="single" w:sz="4" w:space="0" w:color="auto"/>
              <w:right w:val="single" w:sz="4" w:space="0" w:color="auto"/>
            </w:tcBorders>
            <w:shd w:val="clear" w:color="auto" w:fill="auto"/>
            <w:noWrap/>
            <w:vAlign w:val="center"/>
            <w:hideMark/>
          </w:tcPr>
          <w:p w:rsidR="00876A7B" w:rsidRPr="004B2857" w:rsidRDefault="00876A7B"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7.3%</w:t>
            </w:r>
          </w:p>
        </w:tc>
        <w:tc>
          <w:tcPr>
            <w:tcW w:w="950" w:type="dxa"/>
            <w:tcBorders>
              <w:top w:val="single" w:sz="4" w:space="0" w:color="auto"/>
              <w:left w:val="single" w:sz="4" w:space="0" w:color="auto"/>
              <w:right w:val="single" w:sz="4" w:space="0" w:color="auto"/>
            </w:tcBorders>
            <w:shd w:val="clear" w:color="auto" w:fill="auto"/>
            <w:noWrap/>
            <w:vAlign w:val="center"/>
            <w:hideMark/>
          </w:tcPr>
          <w:p w:rsidR="00876A7B" w:rsidRPr="004B2857" w:rsidRDefault="00876A7B"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4.5%</w:t>
            </w:r>
          </w:p>
        </w:tc>
        <w:tc>
          <w:tcPr>
            <w:tcW w:w="894" w:type="dxa"/>
            <w:tcBorders>
              <w:top w:val="single" w:sz="4" w:space="0" w:color="auto"/>
              <w:left w:val="single" w:sz="4" w:space="0" w:color="auto"/>
              <w:right w:val="single" w:sz="4" w:space="0" w:color="auto"/>
            </w:tcBorders>
            <w:shd w:val="clear" w:color="auto" w:fill="auto"/>
            <w:noWrap/>
            <w:vAlign w:val="center"/>
            <w:hideMark/>
          </w:tcPr>
          <w:p w:rsidR="00876A7B" w:rsidRPr="004B2857" w:rsidRDefault="00876A7B"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747</w:t>
            </w:r>
          </w:p>
        </w:tc>
      </w:tr>
      <w:tr w:rsidR="00876A7B" w:rsidRPr="004B2857" w:rsidTr="004B2857">
        <w:trPr>
          <w:trHeight w:val="340"/>
          <w:jc w:val="center"/>
        </w:trPr>
        <w:tc>
          <w:tcPr>
            <w:tcW w:w="4110" w:type="dxa"/>
            <w:tcBorders>
              <w:top w:val="nil"/>
              <w:left w:val="single" w:sz="4" w:space="0" w:color="auto"/>
              <w:right w:val="single" w:sz="4" w:space="0" w:color="auto"/>
            </w:tcBorders>
            <w:shd w:val="clear" w:color="auto" w:fill="auto"/>
            <w:vAlign w:val="center"/>
            <w:hideMark/>
          </w:tcPr>
          <w:p w:rsidR="00876A7B" w:rsidRPr="004B2857" w:rsidRDefault="00876A7B" w:rsidP="00876A7B">
            <w:pPr>
              <w:bidi/>
              <w:rPr>
                <w:rFonts w:ascii="Simplified Arabic" w:hAnsi="Simplified Arabic" w:cs="Simplified Arabic"/>
                <w:noProof w:val="0"/>
                <w:sz w:val="18"/>
                <w:szCs w:val="18"/>
                <w:lang w:eastAsia="en-US"/>
              </w:rPr>
            </w:pPr>
            <w:r w:rsidRPr="004B2857">
              <w:rPr>
                <w:rFonts w:ascii="Simplified Arabic" w:hAnsi="Simplified Arabic" w:cs="Simplified Arabic"/>
                <w:noProof w:val="0"/>
                <w:sz w:val="18"/>
                <w:szCs w:val="18"/>
                <w:rtl/>
                <w:lang w:eastAsia="en-US"/>
              </w:rPr>
              <w:t>المحاكم النظامية</w:t>
            </w:r>
          </w:p>
        </w:tc>
        <w:tc>
          <w:tcPr>
            <w:tcW w:w="992" w:type="dxa"/>
            <w:tcBorders>
              <w:top w:val="nil"/>
              <w:left w:val="single" w:sz="4" w:space="0" w:color="auto"/>
              <w:right w:val="single" w:sz="4" w:space="0" w:color="auto"/>
            </w:tcBorders>
            <w:shd w:val="clear" w:color="auto" w:fill="auto"/>
            <w:noWrap/>
            <w:vAlign w:val="center"/>
            <w:hideMark/>
          </w:tcPr>
          <w:p w:rsidR="00876A7B" w:rsidRPr="004B2857" w:rsidRDefault="00876A7B"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4.1%</w:t>
            </w:r>
          </w:p>
        </w:tc>
        <w:tc>
          <w:tcPr>
            <w:tcW w:w="993" w:type="dxa"/>
            <w:tcBorders>
              <w:top w:val="nil"/>
              <w:left w:val="single" w:sz="4" w:space="0" w:color="auto"/>
              <w:right w:val="single" w:sz="4" w:space="0" w:color="auto"/>
            </w:tcBorders>
            <w:shd w:val="clear" w:color="auto" w:fill="auto"/>
            <w:noWrap/>
            <w:vAlign w:val="center"/>
            <w:hideMark/>
          </w:tcPr>
          <w:p w:rsidR="00876A7B" w:rsidRPr="004B2857" w:rsidRDefault="004F340C"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0</w:t>
            </w:r>
            <w:r w:rsidR="00876A7B" w:rsidRPr="004B2857">
              <w:rPr>
                <w:rFonts w:ascii="Arial" w:hAnsi="Arial" w:cs="Arial"/>
                <w:noProof w:val="0"/>
                <w:sz w:val="18"/>
                <w:szCs w:val="18"/>
                <w:lang w:eastAsia="en-US"/>
              </w:rPr>
              <w:t>.2%</w:t>
            </w:r>
          </w:p>
        </w:tc>
        <w:tc>
          <w:tcPr>
            <w:tcW w:w="992" w:type="dxa"/>
            <w:tcBorders>
              <w:top w:val="nil"/>
              <w:left w:val="single" w:sz="4" w:space="0" w:color="auto"/>
              <w:right w:val="single" w:sz="4" w:space="0" w:color="auto"/>
            </w:tcBorders>
            <w:shd w:val="clear" w:color="auto" w:fill="auto"/>
            <w:noWrap/>
            <w:vAlign w:val="center"/>
            <w:hideMark/>
          </w:tcPr>
          <w:p w:rsidR="00876A7B" w:rsidRPr="004B2857" w:rsidRDefault="00876A7B"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3.7%</w:t>
            </w:r>
          </w:p>
        </w:tc>
        <w:tc>
          <w:tcPr>
            <w:tcW w:w="992" w:type="dxa"/>
            <w:tcBorders>
              <w:top w:val="nil"/>
              <w:left w:val="single" w:sz="4" w:space="0" w:color="auto"/>
              <w:right w:val="single" w:sz="4" w:space="0" w:color="auto"/>
            </w:tcBorders>
            <w:shd w:val="clear" w:color="auto" w:fill="auto"/>
            <w:noWrap/>
            <w:vAlign w:val="center"/>
            <w:hideMark/>
          </w:tcPr>
          <w:p w:rsidR="00876A7B" w:rsidRPr="004B2857" w:rsidRDefault="00876A7B"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4.6%</w:t>
            </w:r>
          </w:p>
        </w:tc>
        <w:tc>
          <w:tcPr>
            <w:tcW w:w="950" w:type="dxa"/>
            <w:tcBorders>
              <w:top w:val="nil"/>
              <w:left w:val="single" w:sz="4" w:space="0" w:color="auto"/>
              <w:right w:val="single" w:sz="4" w:space="0" w:color="auto"/>
            </w:tcBorders>
            <w:shd w:val="clear" w:color="auto" w:fill="auto"/>
            <w:noWrap/>
            <w:vAlign w:val="center"/>
            <w:hideMark/>
          </w:tcPr>
          <w:p w:rsidR="00876A7B" w:rsidRPr="004B2857" w:rsidRDefault="00876A7B"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5.7%</w:t>
            </w:r>
          </w:p>
        </w:tc>
        <w:tc>
          <w:tcPr>
            <w:tcW w:w="894" w:type="dxa"/>
            <w:tcBorders>
              <w:top w:val="nil"/>
              <w:left w:val="single" w:sz="4" w:space="0" w:color="auto"/>
              <w:right w:val="single" w:sz="4" w:space="0" w:color="auto"/>
            </w:tcBorders>
            <w:shd w:val="clear" w:color="auto" w:fill="auto"/>
            <w:noWrap/>
            <w:vAlign w:val="center"/>
            <w:hideMark/>
          </w:tcPr>
          <w:p w:rsidR="00876A7B" w:rsidRPr="004B2857" w:rsidRDefault="00876A7B"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509</w:t>
            </w:r>
          </w:p>
        </w:tc>
      </w:tr>
      <w:tr w:rsidR="00876A7B" w:rsidRPr="004B2857" w:rsidTr="004B2857">
        <w:trPr>
          <w:trHeight w:val="340"/>
          <w:jc w:val="center"/>
        </w:trPr>
        <w:tc>
          <w:tcPr>
            <w:tcW w:w="4110" w:type="dxa"/>
            <w:tcBorders>
              <w:top w:val="nil"/>
              <w:left w:val="single" w:sz="4" w:space="0" w:color="auto"/>
              <w:right w:val="single" w:sz="4" w:space="0" w:color="auto"/>
            </w:tcBorders>
            <w:shd w:val="clear" w:color="auto" w:fill="auto"/>
            <w:vAlign w:val="center"/>
            <w:hideMark/>
          </w:tcPr>
          <w:p w:rsidR="00876A7B" w:rsidRPr="004B2857" w:rsidRDefault="00876A7B" w:rsidP="00876A7B">
            <w:pPr>
              <w:bidi/>
              <w:rPr>
                <w:rFonts w:ascii="Simplified Arabic" w:hAnsi="Simplified Arabic" w:cs="Simplified Arabic"/>
                <w:noProof w:val="0"/>
                <w:sz w:val="18"/>
                <w:szCs w:val="18"/>
                <w:lang w:eastAsia="en-US"/>
              </w:rPr>
            </w:pPr>
            <w:r w:rsidRPr="004B2857">
              <w:rPr>
                <w:rFonts w:ascii="Simplified Arabic" w:hAnsi="Simplified Arabic" w:cs="Simplified Arabic"/>
                <w:noProof w:val="0"/>
                <w:sz w:val="18"/>
                <w:szCs w:val="18"/>
                <w:rtl/>
                <w:lang w:eastAsia="en-US"/>
              </w:rPr>
              <w:t>المحاكم الشرعية /المحاكم الكنسية</w:t>
            </w:r>
          </w:p>
        </w:tc>
        <w:tc>
          <w:tcPr>
            <w:tcW w:w="992" w:type="dxa"/>
            <w:tcBorders>
              <w:top w:val="nil"/>
              <w:left w:val="single" w:sz="4" w:space="0" w:color="auto"/>
              <w:right w:val="single" w:sz="4" w:space="0" w:color="auto"/>
            </w:tcBorders>
            <w:shd w:val="clear" w:color="auto" w:fill="auto"/>
            <w:noWrap/>
            <w:vAlign w:val="center"/>
            <w:hideMark/>
          </w:tcPr>
          <w:p w:rsidR="00876A7B" w:rsidRPr="004B2857" w:rsidRDefault="00876A7B"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4.7%</w:t>
            </w:r>
          </w:p>
        </w:tc>
        <w:tc>
          <w:tcPr>
            <w:tcW w:w="993" w:type="dxa"/>
            <w:tcBorders>
              <w:top w:val="nil"/>
              <w:left w:val="single" w:sz="4" w:space="0" w:color="auto"/>
              <w:right w:val="single" w:sz="4" w:space="0" w:color="auto"/>
            </w:tcBorders>
            <w:shd w:val="clear" w:color="auto" w:fill="auto"/>
            <w:noWrap/>
            <w:vAlign w:val="center"/>
            <w:hideMark/>
          </w:tcPr>
          <w:p w:rsidR="00876A7B" w:rsidRPr="004B2857" w:rsidRDefault="004F340C"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0</w:t>
            </w:r>
            <w:r w:rsidR="00876A7B" w:rsidRPr="004B2857">
              <w:rPr>
                <w:rFonts w:ascii="Arial" w:hAnsi="Arial" w:cs="Arial"/>
                <w:noProof w:val="0"/>
                <w:sz w:val="18"/>
                <w:szCs w:val="18"/>
                <w:lang w:eastAsia="en-US"/>
              </w:rPr>
              <w:t>.3%</w:t>
            </w:r>
          </w:p>
        </w:tc>
        <w:tc>
          <w:tcPr>
            <w:tcW w:w="992" w:type="dxa"/>
            <w:tcBorders>
              <w:top w:val="nil"/>
              <w:left w:val="single" w:sz="4" w:space="0" w:color="auto"/>
              <w:right w:val="single" w:sz="4" w:space="0" w:color="auto"/>
            </w:tcBorders>
            <w:shd w:val="clear" w:color="auto" w:fill="auto"/>
            <w:noWrap/>
            <w:vAlign w:val="center"/>
            <w:hideMark/>
          </w:tcPr>
          <w:p w:rsidR="00876A7B" w:rsidRPr="004B2857" w:rsidRDefault="00876A7B"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4.1%</w:t>
            </w:r>
          </w:p>
        </w:tc>
        <w:tc>
          <w:tcPr>
            <w:tcW w:w="992" w:type="dxa"/>
            <w:tcBorders>
              <w:top w:val="nil"/>
              <w:left w:val="single" w:sz="4" w:space="0" w:color="auto"/>
              <w:right w:val="single" w:sz="4" w:space="0" w:color="auto"/>
            </w:tcBorders>
            <w:shd w:val="clear" w:color="auto" w:fill="auto"/>
            <w:noWrap/>
            <w:vAlign w:val="center"/>
            <w:hideMark/>
          </w:tcPr>
          <w:p w:rsidR="00876A7B" w:rsidRPr="004B2857" w:rsidRDefault="00876A7B"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5.3%</w:t>
            </w:r>
          </w:p>
        </w:tc>
        <w:tc>
          <w:tcPr>
            <w:tcW w:w="950" w:type="dxa"/>
            <w:tcBorders>
              <w:top w:val="nil"/>
              <w:left w:val="single" w:sz="4" w:space="0" w:color="auto"/>
              <w:right w:val="single" w:sz="4" w:space="0" w:color="auto"/>
            </w:tcBorders>
            <w:shd w:val="clear" w:color="auto" w:fill="auto"/>
            <w:noWrap/>
            <w:vAlign w:val="center"/>
            <w:hideMark/>
          </w:tcPr>
          <w:p w:rsidR="00876A7B" w:rsidRPr="004B2857" w:rsidRDefault="00876A7B"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6.9%</w:t>
            </w:r>
          </w:p>
        </w:tc>
        <w:tc>
          <w:tcPr>
            <w:tcW w:w="894" w:type="dxa"/>
            <w:tcBorders>
              <w:top w:val="nil"/>
              <w:left w:val="single" w:sz="4" w:space="0" w:color="auto"/>
              <w:right w:val="single" w:sz="4" w:space="0" w:color="auto"/>
            </w:tcBorders>
            <w:shd w:val="clear" w:color="auto" w:fill="auto"/>
            <w:noWrap/>
            <w:vAlign w:val="center"/>
            <w:hideMark/>
          </w:tcPr>
          <w:p w:rsidR="00876A7B" w:rsidRPr="004B2857" w:rsidRDefault="00876A7B"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466</w:t>
            </w:r>
          </w:p>
        </w:tc>
      </w:tr>
      <w:tr w:rsidR="00876A7B" w:rsidRPr="004B2857" w:rsidTr="004B2857">
        <w:trPr>
          <w:trHeight w:val="340"/>
          <w:jc w:val="center"/>
        </w:trPr>
        <w:tc>
          <w:tcPr>
            <w:tcW w:w="4110" w:type="dxa"/>
            <w:tcBorders>
              <w:top w:val="nil"/>
              <w:left w:val="single" w:sz="4" w:space="0" w:color="auto"/>
              <w:right w:val="single" w:sz="4" w:space="0" w:color="auto"/>
            </w:tcBorders>
            <w:shd w:val="clear" w:color="auto" w:fill="auto"/>
            <w:vAlign w:val="center"/>
            <w:hideMark/>
          </w:tcPr>
          <w:p w:rsidR="00876A7B" w:rsidRPr="004B2857" w:rsidRDefault="00876A7B" w:rsidP="00876A7B">
            <w:pPr>
              <w:bidi/>
              <w:rPr>
                <w:rFonts w:ascii="Simplified Arabic" w:hAnsi="Simplified Arabic" w:cs="Simplified Arabic"/>
                <w:noProof w:val="0"/>
                <w:sz w:val="18"/>
                <w:szCs w:val="18"/>
                <w:lang w:eastAsia="en-US"/>
              </w:rPr>
            </w:pPr>
            <w:r w:rsidRPr="004B2857">
              <w:rPr>
                <w:rFonts w:ascii="Simplified Arabic" w:hAnsi="Simplified Arabic" w:cs="Simplified Arabic"/>
                <w:noProof w:val="0"/>
                <w:sz w:val="18"/>
                <w:szCs w:val="18"/>
                <w:rtl/>
                <w:lang w:eastAsia="en-US"/>
              </w:rPr>
              <w:t xml:space="preserve">النيابة العامة </w:t>
            </w:r>
          </w:p>
        </w:tc>
        <w:tc>
          <w:tcPr>
            <w:tcW w:w="992" w:type="dxa"/>
            <w:tcBorders>
              <w:top w:val="nil"/>
              <w:left w:val="single" w:sz="4" w:space="0" w:color="auto"/>
              <w:right w:val="single" w:sz="4" w:space="0" w:color="auto"/>
            </w:tcBorders>
            <w:shd w:val="clear" w:color="auto" w:fill="auto"/>
            <w:noWrap/>
            <w:vAlign w:val="center"/>
            <w:hideMark/>
          </w:tcPr>
          <w:p w:rsidR="00876A7B" w:rsidRPr="004B2857" w:rsidRDefault="00876A7B"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1.5%</w:t>
            </w:r>
          </w:p>
        </w:tc>
        <w:tc>
          <w:tcPr>
            <w:tcW w:w="993" w:type="dxa"/>
            <w:tcBorders>
              <w:top w:val="nil"/>
              <w:left w:val="single" w:sz="4" w:space="0" w:color="auto"/>
              <w:right w:val="single" w:sz="4" w:space="0" w:color="auto"/>
            </w:tcBorders>
            <w:shd w:val="clear" w:color="auto" w:fill="auto"/>
            <w:noWrap/>
            <w:vAlign w:val="center"/>
            <w:hideMark/>
          </w:tcPr>
          <w:p w:rsidR="00876A7B" w:rsidRPr="004B2857" w:rsidRDefault="004F340C"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0</w:t>
            </w:r>
            <w:r w:rsidR="00876A7B" w:rsidRPr="004B2857">
              <w:rPr>
                <w:rFonts w:ascii="Arial" w:hAnsi="Arial" w:cs="Arial"/>
                <w:noProof w:val="0"/>
                <w:sz w:val="18"/>
                <w:szCs w:val="18"/>
                <w:lang w:eastAsia="en-US"/>
              </w:rPr>
              <w:t>.1%</w:t>
            </w:r>
          </w:p>
        </w:tc>
        <w:tc>
          <w:tcPr>
            <w:tcW w:w="992" w:type="dxa"/>
            <w:tcBorders>
              <w:top w:val="nil"/>
              <w:left w:val="single" w:sz="4" w:space="0" w:color="auto"/>
              <w:right w:val="single" w:sz="4" w:space="0" w:color="auto"/>
            </w:tcBorders>
            <w:shd w:val="clear" w:color="auto" w:fill="auto"/>
            <w:noWrap/>
            <w:vAlign w:val="center"/>
            <w:hideMark/>
          </w:tcPr>
          <w:p w:rsidR="00876A7B" w:rsidRPr="004B2857" w:rsidRDefault="00876A7B"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1.2%</w:t>
            </w:r>
          </w:p>
        </w:tc>
        <w:tc>
          <w:tcPr>
            <w:tcW w:w="992" w:type="dxa"/>
            <w:tcBorders>
              <w:top w:val="nil"/>
              <w:left w:val="single" w:sz="4" w:space="0" w:color="auto"/>
              <w:right w:val="single" w:sz="4" w:space="0" w:color="auto"/>
            </w:tcBorders>
            <w:shd w:val="clear" w:color="auto" w:fill="auto"/>
            <w:noWrap/>
            <w:vAlign w:val="center"/>
            <w:hideMark/>
          </w:tcPr>
          <w:p w:rsidR="00876A7B" w:rsidRPr="004B2857" w:rsidRDefault="00876A7B"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1.8%</w:t>
            </w:r>
          </w:p>
        </w:tc>
        <w:tc>
          <w:tcPr>
            <w:tcW w:w="950" w:type="dxa"/>
            <w:tcBorders>
              <w:top w:val="nil"/>
              <w:left w:val="single" w:sz="4" w:space="0" w:color="auto"/>
              <w:right w:val="single" w:sz="4" w:space="0" w:color="auto"/>
            </w:tcBorders>
            <w:shd w:val="clear" w:color="auto" w:fill="auto"/>
            <w:noWrap/>
            <w:vAlign w:val="center"/>
            <w:hideMark/>
          </w:tcPr>
          <w:p w:rsidR="00876A7B" w:rsidRPr="004B2857" w:rsidRDefault="00876A7B"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9.7%</w:t>
            </w:r>
          </w:p>
        </w:tc>
        <w:tc>
          <w:tcPr>
            <w:tcW w:w="894" w:type="dxa"/>
            <w:tcBorders>
              <w:top w:val="nil"/>
              <w:left w:val="single" w:sz="4" w:space="0" w:color="auto"/>
              <w:right w:val="single" w:sz="4" w:space="0" w:color="auto"/>
            </w:tcBorders>
            <w:shd w:val="clear" w:color="auto" w:fill="auto"/>
            <w:noWrap/>
            <w:vAlign w:val="center"/>
            <w:hideMark/>
          </w:tcPr>
          <w:p w:rsidR="00876A7B" w:rsidRPr="004B2857" w:rsidRDefault="00876A7B"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168</w:t>
            </w:r>
          </w:p>
        </w:tc>
      </w:tr>
      <w:tr w:rsidR="00876A7B" w:rsidRPr="004B2857" w:rsidTr="004B2857">
        <w:trPr>
          <w:trHeight w:val="340"/>
          <w:jc w:val="center"/>
        </w:trPr>
        <w:tc>
          <w:tcPr>
            <w:tcW w:w="4110" w:type="dxa"/>
            <w:tcBorders>
              <w:top w:val="nil"/>
              <w:left w:val="single" w:sz="4" w:space="0" w:color="auto"/>
              <w:right w:val="single" w:sz="4" w:space="0" w:color="auto"/>
            </w:tcBorders>
            <w:shd w:val="clear" w:color="auto" w:fill="auto"/>
            <w:vAlign w:val="center"/>
            <w:hideMark/>
          </w:tcPr>
          <w:p w:rsidR="00876A7B" w:rsidRPr="004B2857" w:rsidRDefault="00876A7B" w:rsidP="00876A7B">
            <w:pPr>
              <w:bidi/>
              <w:rPr>
                <w:rFonts w:ascii="Simplified Arabic" w:hAnsi="Simplified Arabic" w:cs="Simplified Arabic"/>
                <w:noProof w:val="0"/>
                <w:sz w:val="18"/>
                <w:szCs w:val="18"/>
                <w:lang w:eastAsia="en-US"/>
              </w:rPr>
            </w:pPr>
            <w:r w:rsidRPr="004B2857">
              <w:rPr>
                <w:rFonts w:ascii="Simplified Arabic" w:hAnsi="Simplified Arabic" w:cs="Simplified Arabic"/>
                <w:noProof w:val="0"/>
                <w:sz w:val="18"/>
                <w:szCs w:val="18"/>
                <w:rtl/>
                <w:lang w:eastAsia="en-US"/>
              </w:rPr>
              <w:t>المحاكم العسكرية</w:t>
            </w:r>
          </w:p>
        </w:tc>
        <w:tc>
          <w:tcPr>
            <w:tcW w:w="992" w:type="dxa"/>
            <w:tcBorders>
              <w:top w:val="nil"/>
              <w:left w:val="single" w:sz="4" w:space="0" w:color="auto"/>
              <w:right w:val="single" w:sz="4" w:space="0" w:color="auto"/>
            </w:tcBorders>
            <w:shd w:val="clear" w:color="auto" w:fill="auto"/>
            <w:noWrap/>
            <w:vAlign w:val="center"/>
            <w:hideMark/>
          </w:tcPr>
          <w:p w:rsidR="00876A7B" w:rsidRPr="004B2857" w:rsidRDefault="004F340C"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0</w:t>
            </w:r>
            <w:r w:rsidR="00876A7B" w:rsidRPr="004B2857">
              <w:rPr>
                <w:rFonts w:ascii="Arial" w:hAnsi="Arial" w:cs="Arial"/>
                <w:noProof w:val="0"/>
                <w:sz w:val="18"/>
                <w:szCs w:val="18"/>
                <w:lang w:eastAsia="en-US"/>
              </w:rPr>
              <w:t>.1%</w:t>
            </w:r>
          </w:p>
        </w:tc>
        <w:tc>
          <w:tcPr>
            <w:tcW w:w="993" w:type="dxa"/>
            <w:tcBorders>
              <w:top w:val="nil"/>
              <w:left w:val="single" w:sz="4" w:space="0" w:color="auto"/>
              <w:right w:val="single" w:sz="4" w:space="0" w:color="auto"/>
            </w:tcBorders>
            <w:shd w:val="clear" w:color="auto" w:fill="auto"/>
            <w:noWrap/>
            <w:vAlign w:val="center"/>
            <w:hideMark/>
          </w:tcPr>
          <w:p w:rsidR="00876A7B" w:rsidRPr="004B2857" w:rsidRDefault="004F340C"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0</w:t>
            </w:r>
            <w:r w:rsidR="00876A7B" w:rsidRPr="004B2857">
              <w:rPr>
                <w:rFonts w:ascii="Arial" w:hAnsi="Arial" w:cs="Arial"/>
                <w:noProof w:val="0"/>
                <w:sz w:val="18"/>
                <w:szCs w:val="18"/>
                <w:lang w:eastAsia="en-US"/>
              </w:rPr>
              <w:t>.0%</w:t>
            </w:r>
          </w:p>
        </w:tc>
        <w:tc>
          <w:tcPr>
            <w:tcW w:w="992" w:type="dxa"/>
            <w:tcBorders>
              <w:top w:val="nil"/>
              <w:left w:val="single" w:sz="4" w:space="0" w:color="auto"/>
              <w:right w:val="single" w:sz="4" w:space="0" w:color="auto"/>
            </w:tcBorders>
            <w:shd w:val="clear" w:color="auto" w:fill="auto"/>
            <w:noWrap/>
            <w:vAlign w:val="center"/>
            <w:hideMark/>
          </w:tcPr>
          <w:p w:rsidR="00876A7B" w:rsidRPr="004B2857" w:rsidRDefault="004F340C"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0</w:t>
            </w:r>
            <w:r w:rsidR="00876A7B" w:rsidRPr="004B2857">
              <w:rPr>
                <w:rFonts w:ascii="Arial" w:hAnsi="Arial" w:cs="Arial"/>
                <w:noProof w:val="0"/>
                <w:sz w:val="18"/>
                <w:szCs w:val="18"/>
                <w:lang w:eastAsia="en-US"/>
              </w:rPr>
              <w:t>.1%</w:t>
            </w:r>
          </w:p>
        </w:tc>
        <w:tc>
          <w:tcPr>
            <w:tcW w:w="992" w:type="dxa"/>
            <w:tcBorders>
              <w:top w:val="nil"/>
              <w:left w:val="single" w:sz="4" w:space="0" w:color="auto"/>
              <w:right w:val="single" w:sz="4" w:space="0" w:color="auto"/>
            </w:tcBorders>
            <w:shd w:val="clear" w:color="auto" w:fill="auto"/>
            <w:noWrap/>
            <w:vAlign w:val="center"/>
            <w:hideMark/>
          </w:tcPr>
          <w:p w:rsidR="00876A7B" w:rsidRPr="004B2857" w:rsidRDefault="004F340C"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0</w:t>
            </w:r>
            <w:r w:rsidR="00876A7B" w:rsidRPr="004B2857">
              <w:rPr>
                <w:rFonts w:ascii="Arial" w:hAnsi="Arial" w:cs="Arial"/>
                <w:noProof w:val="0"/>
                <w:sz w:val="18"/>
                <w:szCs w:val="18"/>
                <w:lang w:eastAsia="en-US"/>
              </w:rPr>
              <w:t>.2%</w:t>
            </w:r>
          </w:p>
        </w:tc>
        <w:tc>
          <w:tcPr>
            <w:tcW w:w="950" w:type="dxa"/>
            <w:tcBorders>
              <w:top w:val="nil"/>
              <w:left w:val="single" w:sz="4" w:space="0" w:color="auto"/>
              <w:right w:val="single" w:sz="4" w:space="0" w:color="auto"/>
            </w:tcBorders>
            <w:shd w:val="clear" w:color="auto" w:fill="auto"/>
            <w:noWrap/>
            <w:vAlign w:val="center"/>
            <w:hideMark/>
          </w:tcPr>
          <w:p w:rsidR="00876A7B" w:rsidRPr="004B2857" w:rsidRDefault="00876A7B"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30.1%</w:t>
            </w:r>
          </w:p>
        </w:tc>
        <w:tc>
          <w:tcPr>
            <w:tcW w:w="894" w:type="dxa"/>
            <w:tcBorders>
              <w:top w:val="nil"/>
              <w:left w:val="single" w:sz="4" w:space="0" w:color="auto"/>
              <w:right w:val="single" w:sz="4" w:space="0" w:color="auto"/>
            </w:tcBorders>
            <w:shd w:val="clear" w:color="auto" w:fill="auto"/>
            <w:noWrap/>
            <w:vAlign w:val="center"/>
            <w:hideMark/>
          </w:tcPr>
          <w:p w:rsidR="00876A7B" w:rsidRPr="004B2857" w:rsidRDefault="00876A7B"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19</w:t>
            </w:r>
          </w:p>
        </w:tc>
      </w:tr>
      <w:tr w:rsidR="00876A7B" w:rsidRPr="004B2857" w:rsidTr="004B2857">
        <w:trPr>
          <w:trHeight w:val="340"/>
          <w:jc w:val="center"/>
        </w:trPr>
        <w:tc>
          <w:tcPr>
            <w:tcW w:w="4110" w:type="dxa"/>
            <w:tcBorders>
              <w:top w:val="nil"/>
              <w:left w:val="single" w:sz="4" w:space="0" w:color="auto"/>
              <w:right w:val="single" w:sz="4" w:space="0" w:color="auto"/>
            </w:tcBorders>
            <w:shd w:val="clear" w:color="auto" w:fill="auto"/>
            <w:vAlign w:val="center"/>
            <w:hideMark/>
          </w:tcPr>
          <w:p w:rsidR="00876A7B" w:rsidRPr="004B2857" w:rsidRDefault="00876A7B" w:rsidP="00876A7B">
            <w:pPr>
              <w:bidi/>
              <w:rPr>
                <w:rFonts w:ascii="Simplified Arabic" w:hAnsi="Simplified Arabic" w:cs="Simplified Arabic"/>
                <w:noProof w:val="0"/>
                <w:sz w:val="18"/>
                <w:szCs w:val="18"/>
                <w:lang w:eastAsia="en-US"/>
              </w:rPr>
            </w:pPr>
            <w:r w:rsidRPr="004B2857">
              <w:rPr>
                <w:rFonts w:ascii="Simplified Arabic" w:hAnsi="Simplified Arabic" w:cs="Simplified Arabic"/>
                <w:noProof w:val="0"/>
                <w:sz w:val="18"/>
                <w:szCs w:val="18"/>
                <w:rtl/>
                <w:lang w:eastAsia="en-US"/>
              </w:rPr>
              <w:t>قوات الأمن الفلسطينية (</w:t>
            </w:r>
            <w:r w:rsidRPr="004B2857">
              <w:rPr>
                <w:rFonts w:ascii="Simplified Arabic" w:hAnsi="Simplified Arabic" w:cs="Simplified Arabic" w:hint="cs"/>
                <w:noProof w:val="0"/>
                <w:sz w:val="18"/>
                <w:szCs w:val="18"/>
                <w:rtl/>
                <w:lang w:eastAsia="en-US"/>
              </w:rPr>
              <w:t>الأمن</w:t>
            </w:r>
            <w:r w:rsidRPr="004B2857">
              <w:rPr>
                <w:rFonts w:ascii="Simplified Arabic" w:hAnsi="Simplified Arabic" w:cs="Simplified Arabic"/>
                <w:noProof w:val="0"/>
                <w:sz w:val="18"/>
                <w:szCs w:val="18"/>
                <w:rtl/>
                <w:lang w:eastAsia="en-US"/>
              </w:rPr>
              <w:t xml:space="preserve"> الوقائي، المخابرات،...)</w:t>
            </w:r>
          </w:p>
        </w:tc>
        <w:tc>
          <w:tcPr>
            <w:tcW w:w="992" w:type="dxa"/>
            <w:tcBorders>
              <w:top w:val="nil"/>
              <w:left w:val="single" w:sz="4" w:space="0" w:color="auto"/>
              <w:right w:val="single" w:sz="4" w:space="0" w:color="auto"/>
            </w:tcBorders>
            <w:shd w:val="clear" w:color="auto" w:fill="auto"/>
            <w:noWrap/>
            <w:vAlign w:val="center"/>
            <w:hideMark/>
          </w:tcPr>
          <w:p w:rsidR="00876A7B" w:rsidRPr="004B2857" w:rsidRDefault="004F340C"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0</w:t>
            </w:r>
            <w:r w:rsidR="00876A7B" w:rsidRPr="004B2857">
              <w:rPr>
                <w:rFonts w:ascii="Arial" w:hAnsi="Arial" w:cs="Arial"/>
                <w:noProof w:val="0"/>
                <w:sz w:val="18"/>
                <w:szCs w:val="18"/>
                <w:lang w:eastAsia="en-US"/>
              </w:rPr>
              <w:t>.6%</w:t>
            </w:r>
          </w:p>
        </w:tc>
        <w:tc>
          <w:tcPr>
            <w:tcW w:w="993" w:type="dxa"/>
            <w:tcBorders>
              <w:top w:val="nil"/>
              <w:left w:val="single" w:sz="4" w:space="0" w:color="auto"/>
              <w:right w:val="single" w:sz="4" w:space="0" w:color="auto"/>
            </w:tcBorders>
            <w:shd w:val="clear" w:color="auto" w:fill="auto"/>
            <w:noWrap/>
            <w:vAlign w:val="center"/>
            <w:hideMark/>
          </w:tcPr>
          <w:p w:rsidR="00876A7B" w:rsidRPr="004B2857" w:rsidRDefault="004F340C"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0</w:t>
            </w:r>
            <w:r w:rsidR="00876A7B" w:rsidRPr="004B2857">
              <w:rPr>
                <w:rFonts w:ascii="Arial" w:hAnsi="Arial" w:cs="Arial"/>
                <w:noProof w:val="0"/>
                <w:sz w:val="18"/>
                <w:szCs w:val="18"/>
                <w:lang w:eastAsia="en-US"/>
              </w:rPr>
              <w:t>.1%</w:t>
            </w:r>
          </w:p>
        </w:tc>
        <w:tc>
          <w:tcPr>
            <w:tcW w:w="992" w:type="dxa"/>
            <w:tcBorders>
              <w:top w:val="nil"/>
              <w:left w:val="single" w:sz="4" w:space="0" w:color="auto"/>
              <w:right w:val="single" w:sz="4" w:space="0" w:color="auto"/>
            </w:tcBorders>
            <w:shd w:val="clear" w:color="auto" w:fill="auto"/>
            <w:noWrap/>
            <w:vAlign w:val="center"/>
            <w:hideMark/>
          </w:tcPr>
          <w:p w:rsidR="00876A7B" w:rsidRPr="004B2857" w:rsidRDefault="004F340C"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0</w:t>
            </w:r>
            <w:r w:rsidR="00876A7B" w:rsidRPr="004B2857">
              <w:rPr>
                <w:rFonts w:ascii="Arial" w:hAnsi="Arial" w:cs="Arial"/>
                <w:noProof w:val="0"/>
                <w:sz w:val="18"/>
                <w:szCs w:val="18"/>
                <w:lang w:eastAsia="en-US"/>
              </w:rPr>
              <w:t>.4%</w:t>
            </w:r>
          </w:p>
        </w:tc>
        <w:tc>
          <w:tcPr>
            <w:tcW w:w="992" w:type="dxa"/>
            <w:tcBorders>
              <w:top w:val="nil"/>
              <w:left w:val="single" w:sz="4" w:space="0" w:color="auto"/>
              <w:right w:val="single" w:sz="4" w:space="0" w:color="auto"/>
            </w:tcBorders>
            <w:shd w:val="clear" w:color="auto" w:fill="auto"/>
            <w:noWrap/>
            <w:vAlign w:val="center"/>
            <w:hideMark/>
          </w:tcPr>
          <w:p w:rsidR="00876A7B" w:rsidRPr="004B2857" w:rsidRDefault="004F340C"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0</w:t>
            </w:r>
            <w:r w:rsidR="00876A7B" w:rsidRPr="004B2857">
              <w:rPr>
                <w:rFonts w:ascii="Arial" w:hAnsi="Arial" w:cs="Arial"/>
                <w:noProof w:val="0"/>
                <w:sz w:val="18"/>
                <w:szCs w:val="18"/>
                <w:lang w:eastAsia="en-US"/>
              </w:rPr>
              <w:t>.9%</w:t>
            </w:r>
          </w:p>
        </w:tc>
        <w:tc>
          <w:tcPr>
            <w:tcW w:w="950" w:type="dxa"/>
            <w:tcBorders>
              <w:top w:val="nil"/>
              <w:left w:val="single" w:sz="4" w:space="0" w:color="auto"/>
              <w:right w:val="single" w:sz="4" w:space="0" w:color="auto"/>
            </w:tcBorders>
            <w:shd w:val="clear" w:color="auto" w:fill="auto"/>
            <w:noWrap/>
            <w:vAlign w:val="center"/>
            <w:hideMark/>
          </w:tcPr>
          <w:p w:rsidR="00876A7B" w:rsidRPr="004B2857" w:rsidRDefault="00876A7B"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19.0%</w:t>
            </w:r>
          </w:p>
        </w:tc>
        <w:tc>
          <w:tcPr>
            <w:tcW w:w="894" w:type="dxa"/>
            <w:tcBorders>
              <w:top w:val="nil"/>
              <w:left w:val="single" w:sz="4" w:space="0" w:color="auto"/>
              <w:right w:val="single" w:sz="4" w:space="0" w:color="auto"/>
            </w:tcBorders>
            <w:shd w:val="clear" w:color="auto" w:fill="auto"/>
            <w:noWrap/>
            <w:vAlign w:val="center"/>
            <w:hideMark/>
          </w:tcPr>
          <w:p w:rsidR="00876A7B" w:rsidRPr="004B2857" w:rsidRDefault="00876A7B"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68</w:t>
            </w:r>
          </w:p>
        </w:tc>
      </w:tr>
      <w:tr w:rsidR="00876A7B" w:rsidRPr="004B2857" w:rsidTr="004B2857">
        <w:trPr>
          <w:trHeight w:val="340"/>
          <w:jc w:val="center"/>
        </w:trPr>
        <w:tc>
          <w:tcPr>
            <w:tcW w:w="4110" w:type="dxa"/>
            <w:tcBorders>
              <w:top w:val="nil"/>
              <w:left w:val="single" w:sz="4" w:space="0" w:color="auto"/>
              <w:right w:val="single" w:sz="4" w:space="0" w:color="auto"/>
            </w:tcBorders>
            <w:shd w:val="clear" w:color="auto" w:fill="auto"/>
            <w:vAlign w:val="center"/>
            <w:hideMark/>
          </w:tcPr>
          <w:p w:rsidR="00876A7B" w:rsidRPr="004B2857" w:rsidRDefault="00876A7B" w:rsidP="00876A7B">
            <w:pPr>
              <w:bidi/>
              <w:rPr>
                <w:rFonts w:ascii="Simplified Arabic" w:hAnsi="Simplified Arabic" w:cs="Simplified Arabic"/>
                <w:noProof w:val="0"/>
                <w:sz w:val="18"/>
                <w:szCs w:val="18"/>
                <w:lang w:eastAsia="en-US"/>
              </w:rPr>
            </w:pPr>
            <w:r w:rsidRPr="004B2857">
              <w:rPr>
                <w:rFonts w:ascii="Simplified Arabic" w:hAnsi="Simplified Arabic" w:cs="Simplified Arabic"/>
                <w:noProof w:val="0"/>
                <w:sz w:val="18"/>
                <w:szCs w:val="18"/>
                <w:rtl/>
                <w:lang w:eastAsia="en-US"/>
              </w:rPr>
              <w:t>وزارة العدل</w:t>
            </w:r>
          </w:p>
        </w:tc>
        <w:tc>
          <w:tcPr>
            <w:tcW w:w="992" w:type="dxa"/>
            <w:tcBorders>
              <w:top w:val="nil"/>
              <w:left w:val="single" w:sz="4" w:space="0" w:color="auto"/>
              <w:right w:val="single" w:sz="4" w:space="0" w:color="auto"/>
            </w:tcBorders>
            <w:shd w:val="clear" w:color="auto" w:fill="auto"/>
            <w:noWrap/>
            <w:vAlign w:val="center"/>
            <w:hideMark/>
          </w:tcPr>
          <w:p w:rsidR="00876A7B" w:rsidRPr="004B2857" w:rsidRDefault="004F340C"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0</w:t>
            </w:r>
            <w:r w:rsidR="00876A7B" w:rsidRPr="004B2857">
              <w:rPr>
                <w:rFonts w:ascii="Arial" w:hAnsi="Arial" w:cs="Arial"/>
                <w:noProof w:val="0"/>
                <w:sz w:val="18"/>
                <w:szCs w:val="18"/>
                <w:lang w:eastAsia="en-US"/>
              </w:rPr>
              <w:t>.5%</w:t>
            </w:r>
          </w:p>
        </w:tc>
        <w:tc>
          <w:tcPr>
            <w:tcW w:w="993" w:type="dxa"/>
            <w:tcBorders>
              <w:top w:val="nil"/>
              <w:left w:val="single" w:sz="4" w:space="0" w:color="auto"/>
              <w:right w:val="single" w:sz="4" w:space="0" w:color="auto"/>
            </w:tcBorders>
            <w:shd w:val="clear" w:color="auto" w:fill="auto"/>
            <w:noWrap/>
            <w:vAlign w:val="center"/>
            <w:hideMark/>
          </w:tcPr>
          <w:p w:rsidR="00876A7B" w:rsidRPr="004B2857" w:rsidRDefault="004F340C"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0</w:t>
            </w:r>
            <w:r w:rsidR="00876A7B" w:rsidRPr="004B2857">
              <w:rPr>
                <w:rFonts w:ascii="Arial" w:hAnsi="Arial" w:cs="Arial"/>
                <w:noProof w:val="0"/>
                <w:sz w:val="18"/>
                <w:szCs w:val="18"/>
                <w:lang w:eastAsia="en-US"/>
              </w:rPr>
              <w:t>.1%</w:t>
            </w:r>
          </w:p>
        </w:tc>
        <w:tc>
          <w:tcPr>
            <w:tcW w:w="992" w:type="dxa"/>
            <w:tcBorders>
              <w:top w:val="nil"/>
              <w:left w:val="single" w:sz="4" w:space="0" w:color="auto"/>
              <w:right w:val="single" w:sz="4" w:space="0" w:color="auto"/>
            </w:tcBorders>
            <w:shd w:val="clear" w:color="auto" w:fill="auto"/>
            <w:noWrap/>
            <w:vAlign w:val="center"/>
            <w:hideMark/>
          </w:tcPr>
          <w:p w:rsidR="00876A7B" w:rsidRPr="004B2857" w:rsidRDefault="004F340C"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0</w:t>
            </w:r>
            <w:r w:rsidR="00876A7B" w:rsidRPr="004B2857">
              <w:rPr>
                <w:rFonts w:ascii="Arial" w:hAnsi="Arial" w:cs="Arial"/>
                <w:noProof w:val="0"/>
                <w:sz w:val="18"/>
                <w:szCs w:val="18"/>
                <w:lang w:eastAsia="en-US"/>
              </w:rPr>
              <w:t>.3%</w:t>
            </w:r>
          </w:p>
        </w:tc>
        <w:tc>
          <w:tcPr>
            <w:tcW w:w="992" w:type="dxa"/>
            <w:tcBorders>
              <w:top w:val="nil"/>
              <w:left w:val="single" w:sz="4" w:space="0" w:color="auto"/>
              <w:right w:val="single" w:sz="4" w:space="0" w:color="auto"/>
            </w:tcBorders>
            <w:shd w:val="clear" w:color="auto" w:fill="auto"/>
            <w:noWrap/>
            <w:vAlign w:val="center"/>
            <w:hideMark/>
          </w:tcPr>
          <w:p w:rsidR="00876A7B" w:rsidRPr="004B2857" w:rsidRDefault="004F340C"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0</w:t>
            </w:r>
            <w:r w:rsidR="00876A7B" w:rsidRPr="004B2857">
              <w:rPr>
                <w:rFonts w:ascii="Arial" w:hAnsi="Arial" w:cs="Arial"/>
                <w:noProof w:val="0"/>
                <w:sz w:val="18"/>
                <w:szCs w:val="18"/>
                <w:lang w:eastAsia="en-US"/>
              </w:rPr>
              <w:t>.7%</w:t>
            </w:r>
          </w:p>
        </w:tc>
        <w:tc>
          <w:tcPr>
            <w:tcW w:w="950" w:type="dxa"/>
            <w:tcBorders>
              <w:top w:val="nil"/>
              <w:left w:val="single" w:sz="4" w:space="0" w:color="auto"/>
              <w:right w:val="single" w:sz="4" w:space="0" w:color="auto"/>
            </w:tcBorders>
            <w:shd w:val="clear" w:color="auto" w:fill="auto"/>
            <w:noWrap/>
            <w:vAlign w:val="center"/>
            <w:hideMark/>
          </w:tcPr>
          <w:p w:rsidR="00876A7B" w:rsidRPr="004B2857" w:rsidRDefault="00876A7B"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20.6%</w:t>
            </w:r>
          </w:p>
        </w:tc>
        <w:tc>
          <w:tcPr>
            <w:tcW w:w="894" w:type="dxa"/>
            <w:tcBorders>
              <w:top w:val="nil"/>
              <w:left w:val="single" w:sz="4" w:space="0" w:color="auto"/>
              <w:right w:val="single" w:sz="4" w:space="0" w:color="auto"/>
            </w:tcBorders>
            <w:shd w:val="clear" w:color="auto" w:fill="auto"/>
            <w:noWrap/>
            <w:vAlign w:val="center"/>
            <w:hideMark/>
          </w:tcPr>
          <w:p w:rsidR="00876A7B" w:rsidRPr="004B2857" w:rsidRDefault="00876A7B"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53</w:t>
            </w:r>
          </w:p>
        </w:tc>
      </w:tr>
      <w:tr w:rsidR="00876A7B" w:rsidRPr="004B2857" w:rsidTr="004B2857">
        <w:trPr>
          <w:trHeight w:val="340"/>
          <w:jc w:val="center"/>
        </w:trPr>
        <w:tc>
          <w:tcPr>
            <w:tcW w:w="4110" w:type="dxa"/>
            <w:tcBorders>
              <w:top w:val="nil"/>
              <w:left w:val="single" w:sz="4" w:space="0" w:color="auto"/>
              <w:right w:val="single" w:sz="4" w:space="0" w:color="auto"/>
            </w:tcBorders>
            <w:shd w:val="clear" w:color="auto" w:fill="auto"/>
            <w:vAlign w:val="center"/>
            <w:hideMark/>
          </w:tcPr>
          <w:p w:rsidR="00876A7B" w:rsidRPr="004B2857" w:rsidRDefault="00876A7B" w:rsidP="00876A7B">
            <w:pPr>
              <w:bidi/>
              <w:rPr>
                <w:rFonts w:ascii="Simplified Arabic" w:hAnsi="Simplified Arabic" w:cs="Simplified Arabic"/>
                <w:noProof w:val="0"/>
                <w:sz w:val="18"/>
                <w:szCs w:val="18"/>
                <w:lang w:eastAsia="en-US"/>
              </w:rPr>
            </w:pPr>
            <w:r w:rsidRPr="004B2857">
              <w:rPr>
                <w:rFonts w:ascii="Simplified Arabic" w:hAnsi="Simplified Arabic" w:cs="Simplified Arabic"/>
                <w:noProof w:val="0"/>
                <w:sz w:val="18"/>
                <w:szCs w:val="18"/>
                <w:rtl/>
                <w:lang w:eastAsia="en-US"/>
              </w:rPr>
              <w:t>وزارة الداخلية</w:t>
            </w:r>
          </w:p>
        </w:tc>
        <w:tc>
          <w:tcPr>
            <w:tcW w:w="992" w:type="dxa"/>
            <w:tcBorders>
              <w:top w:val="nil"/>
              <w:left w:val="single" w:sz="4" w:space="0" w:color="auto"/>
              <w:right w:val="single" w:sz="4" w:space="0" w:color="auto"/>
            </w:tcBorders>
            <w:shd w:val="clear" w:color="auto" w:fill="auto"/>
            <w:noWrap/>
            <w:vAlign w:val="center"/>
            <w:hideMark/>
          </w:tcPr>
          <w:p w:rsidR="00876A7B" w:rsidRPr="004B2857" w:rsidRDefault="00876A7B"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8.4%</w:t>
            </w:r>
          </w:p>
        </w:tc>
        <w:tc>
          <w:tcPr>
            <w:tcW w:w="993" w:type="dxa"/>
            <w:tcBorders>
              <w:top w:val="nil"/>
              <w:left w:val="single" w:sz="4" w:space="0" w:color="auto"/>
              <w:right w:val="single" w:sz="4" w:space="0" w:color="auto"/>
            </w:tcBorders>
            <w:shd w:val="clear" w:color="auto" w:fill="auto"/>
            <w:noWrap/>
            <w:vAlign w:val="center"/>
            <w:hideMark/>
          </w:tcPr>
          <w:p w:rsidR="00876A7B" w:rsidRPr="004B2857" w:rsidRDefault="004F340C"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0</w:t>
            </w:r>
            <w:r w:rsidR="00876A7B" w:rsidRPr="004B2857">
              <w:rPr>
                <w:rFonts w:ascii="Arial" w:hAnsi="Arial" w:cs="Arial"/>
                <w:noProof w:val="0"/>
                <w:sz w:val="18"/>
                <w:szCs w:val="18"/>
                <w:lang w:eastAsia="en-US"/>
              </w:rPr>
              <w:t>.5%</w:t>
            </w:r>
          </w:p>
        </w:tc>
        <w:tc>
          <w:tcPr>
            <w:tcW w:w="992" w:type="dxa"/>
            <w:tcBorders>
              <w:top w:val="nil"/>
              <w:left w:val="single" w:sz="4" w:space="0" w:color="auto"/>
              <w:right w:val="single" w:sz="4" w:space="0" w:color="auto"/>
            </w:tcBorders>
            <w:shd w:val="clear" w:color="auto" w:fill="auto"/>
            <w:noWrap/>
            <w:vAlign w:val="center"/>
            <w:hideMark/>
          </w:tcPr>
          <w:p w:rsidR="00876A7B" w:rsidRPr="004B2857" w:rsidRDefault="00876A7B"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7.5%</w:t>
            </w:r>
          </w:p>
        </w:tc>
        <w:tc>
          <w:tcPr>
            <w:tcW w:w="992" w:type="dxa"/>
            <w:tcBorders>
              <w:top w:val="nil"/>
              <w:left w:val="single" w:sz="4" w:space="0" w:color="auto"/>
              <w:right w:val="single" w:sz="4" w:space="0" w:color="auto"/>
            </w:tcBorders>
            <w:shd w:val="clear" w:color="auto" w:fill="auto"/>
            <w:noWrap/>
            <w:vAlign w:val="center"/>
            <w:hideMark/>
          </w:tcPr>
          <w:p w:rsidR="00876A7B" w:rsidRPr="004B2857" w:rsidRDefault="00876A7B"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9.3%</w:t>
            </w:r>
          </w:p>
        </w:tc>
        <w:tc>
          <w:tcPr>
            <w:tcW w:w="950" w:type="dxa"/>
            <w:tcBorders>
              <w:top w:val="nil"/>
              <w:left w:val="single" w:sz="4" w:space="0" w:color="auto"/>
              <w:right w:val="single" w:sz="4" w:space="0" w:color="auto"/>
            </w:tcBorders>
            <w:shd w:val="clear" w:color="auto" w:fill="auto"/>
            <w:noWrap/>
            <w:vAlign w:val="center"/>
            <w:hideMark/>
          </w:tcPr>
          <w:p w:rsidR="00876A7B" w:rsidRPr="004B2857" w:rsidRDefault="00876A7B"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5.6%</w:t>
            </w:r>
          </w:p>
        </w:tc>
        <w:tc>
          <w:tcPr>
            <w:tcW w:w="894" w:type="dxa"/>
            <w:tcBorders>
              <w:top w:val="nil"/>
              <w:left w:val="single" w:sz="4" w:space="0" w:color="auto"/>
              <w:right w:val="single" w:sz="4" w:space="0" w:color="auto"/>
            </w:tcBorders>
            <w:shd w:val="clear" w:color="auto" w:fill="auto"/>
            <w:noWrap/>
            <w:vAlign w:val="center"/>
            <w:hideMark/>
          </w:tcPr>
          <w:p w:rsidR="00876A7B" w:rsidRPr="004B2857" w:rsidRDefault="00876A7B"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963</w:t>
            </w:r>
          </w:p>
        </w:tc>
      </w:tr>
      <w:tr w:rsidR="00876A7B" w:rsidRPr="004B2857" w:rsidTr="004B2857">
        <w:trPr>
          <w:trHeight w:val="340"/>
          <w:jc w:val="center"/>
        </w:trPr>
        <w:tc>
          <w:tcPr>
            <w:tcW w:w="4110" w:type="dxa"/>
            <w:tcBorders>
              <w:top w:val="nil"/>
              <w:left w:val="single" w:sz="4" w:space="0" w:color="auto"/>
              <w:right w:val="single" w:sz="4" w:space="0" w:color="auto"/>
            </w:tcBorders>
            <w:shd w:val="clear" w:color="auto" w:fill="auto"/>
            <w:vAlign w:val="center"/>
            <w:hideMark/>
          </w:tcPr>
          <w:p w:rsidR="00876A7B" w:rsidRPr="004B2857" w:rsidRDefault="00876A7B" w:rsidP="00876A7B">
            <w:pPr>
              <w:bidi/>
              <w:rPr>
                <w:rFonts w:ascii="Simplified Arabic" w:hAnsi="Simplified Arabic" w:cs="Simplified Arabic"/>
                <w:noProof w:val="0"/>
                <w:sz w:val="18"/>
                <w:szCs w:val="18"/>
                <w:lang w:eastAsia="en-US"/>
              </w:rPr>
            </w:pPr>
            <w:r w:rsidRPr="004B2857">
              <w:rPr>
                <w:rFonts w:ascii="Simplified Arabic" w:hAnsi="Simplified Arabic" w:cs="Simplified Arabic"/>
                <w:noProof w:val="0"/>
                <w:sz w:val="18"/>
                <w:szCs w:val="18"/>
                <w:rtl/>
                <w:lang w:eastAsia="en-US"/>
              </w:rPr>
              <w:t xml:space="preserve">آلية حل نزاع بديلة رسمية (مثل التحكيم في النزاعات التجارية والوساطة في إجراءات قضاء الأحداث) </w:t>
            </w:r>
          </w:p>
        </w:tc>
        <w:tc>
          <w:tcPr>
            <w:tcW w:w="992" w:type="dxa"/>
            <w:tcBorders>
              <w:top w:val="nil"/>
              <w:left w:val="single" w:sz="4" w:space="0" w:color="auto"/>
              <w:right w:val="single" w:sz="4" w:space="0" w:color="auto"/>
            </w:tcBorders>
            <w:shd w:val="clear" w:color="auto" w:fill="auto"/>
            <w:noWrap/>
            <w:vAlign w:val="center"/>
            <w:hideMark/>
          </w:tcPr>
          <w:p w:rsidR="00876A7B" w:rsidRPr="004B2857" w:rsidRDefault="004F340C"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0</w:t>
            </w:r>
            <w:r w:rsidR="00876A7B" w:rsidRPr="004B2857">
              <w:rPr>
                <w:rFonts w:ascii="Arial" w:hAnsi="Arial" w:cs="Arial"/>
                <w:noProof w:val="0"/>
                <w:sz w:val="18"/>
                <w:szCs w:val="18"/>
                <w:lang w:eastAsia="en-US"/>
              </w:rPr>
              <w:t>.4%</w:t>
            </w:r>
          </w:p>
        </w:tc>
        <w:tc>
          <w:tcPr>
            <w:tcW w:w="993" w:type="dxa"/>
            <w:tcBorders>
              <w:top w:val="nil"/>
              <w:left w:val="single" w:sz="4" w:space="0" w:color="auto"/>
              <w:right w:val="single" w:sz="4" w:space="0" w:color="auto"/>
            </w:tcBorders>
            <w:shd w:val="clear" w:color="auto" w:fill="auto"/>
            <w:noWrap/>
            <w:vAlign w:val="center"/>
            <w:hideMark/>
          </w:tcPr>
          <w:p w:rsidR="00876A7B" w:rsidRPr="004B2857" w:rsidRDefault="004F340C"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0</w:t>
            </w:r>
            <w:r w:rsidR="00876A7B" w:rsidRPr="004B2857">
              <w:rPr>
                <w:rFonts w:ascii="Arial" w:hAnsi="Arial" w:cs="Arial"/>
                <w:noProof w:val="0"/>
                <w:sz w:val="18"/>
                <w:szCs w:val="18"/>
                <w:lang w:eastAsia="en-US"/>
              </w:rPr>
              <w:t>.1%</w:t>
            </w:r>
          </w:p>
        </w:tc>
        <w:tc>
          <w:tcPr>
            <w:tcW w:w="992" w:type="dxa"/>
            <w:tcBorders>
              <w:top w:val="nil"/>
              <w:left w:val="single" w:sz="4" w:space="0" w:color="auto"/>
              <w:right w:val="single" w:sz="4" w:space="0" w:color="auto"/>
            </w:tcBorders>
            <w:shd w:val="clear" w:color="auto" w:fill="auto"/>
            <w:noWrap/>
            <w:vAlign w:val="center"/>
            <w:hideMark/>
          </w:tcPr>
          <w:p w:rsidR="00876A7B" w:rsidRPr="004B2857" w:rsidRDefault="004F340C"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0</w:t>
            </w:r>
            <w:r w:rsidR="00876A7B" w:rsidRPr="004B2857">
              <w:rPr>
                <w:rFonts w:ascii="Arial" w:hAnsi="Arial" w:cs="Arial"/>
                <w:noProof w:val="0"/>
                <w:sz w:val="18"/>
                <w:szCs w:val="18"/>
                <w:lang w:eastAsia="en-US"/>
              </w:rPr>
              <w:t>.2%</w:t>
            </w:r>
          </w:p>
        </w:tc>
        <w:tc>
          <w:tcPr>
            <w:tcW w:w="992" w:type="dxa"/>
            <w:tcBorders>
              <w:top w:val="nil"/>
              <w:left w:val="single" w:sz="4" w:space="0" w:color="auto"/>
              <w:right w:val="single" w:sz="4" w:space="0" w:color="auto"/>
            </w:tcBorders>
            <w:shd w:val="clear" w:color="auto" w:fill="auto"/>
            <w:noWrap/>
            <w:vAlign w:val="center"/>
            <w:hideMark/>
          </w:tcPr>
          <w:p w:rsidR="00876A7B" w:rsidRPr="004B2857" w:rsidRDefault="004F340C"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0</w:t>
            </w:r>
            <w:r w:rsidR="00876A7B" w:rsidRPr="004B2857">
              <w:rPr>
                <w:rFonts w:ascii="Arial" w:hAnsi="Arial" w:cs="Arial"/>
                <w:noProof w:val="0"/>
                <w:sz w:val="18"/>
                <w:szCs w:val="18"/>
                <w:lang w:eastAsia="en-US"/>
              </w:rPr>
              <w:t>.5%</w:t>
            </w:r>
          </w:p>
        </w:tc>
        <w:tc>
          <w:tcPr>
            <w:tcW w:w="950" w:type="dxa"/>
            <w:tcBorders>
              <w:top w:val="nil"/>
              <w:left w:val="single" w:sz="4" w:space="0" w:color="auto"/>
              <w:right w:val="single" w:sz="4" w:space="0" w:color="auto"/>
            </w:tcBorders>
            <w:shd w:val="clear" w:color="auto" w:fill="auto"/>
            <w:noWrap/>
            <w:vAlign w:val="center"/>
            <w:hideMark/>
          </w:tcPr>
          <w:p w:rsidR="00876A7B" w:rsidRPr="004B2857" w:rsidRDefault="00876A7B"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21.7%</w:t>
            </w:r>
          </w:p>
        </w:tc>
        <w:tc>
          <w:tcPr>
            <w:tcW w:w="894" w:type="dxa"/>
            <w:tcBorders>
              <w:top w:val="nil"/>
              <w:left w:val="single" w:sz="4" w:space="0" w:color="auto"/>
              <w:right w:val="single" w:sz="4" w:space="0" w:color="auto"/>
            </w:tcBorders>
            <w:shd w:val="clear" w:color="auto" w:fill="auto"/>
            <w:noWrap/>
            <w:vAlign w:val="center"/>
            <w:hideMark/>
          </w:tcPr>
          <w:p w:rsidR="00876A7B" w:rsidRPr="004B2857" w:rsidRDefault="00876A7B"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42</w:t>
            </w:r>
          </w:p>
        </w:tc>
      </w:tr>
      <w:tr w:rsidR="00876A7B" w:rsidRPr="004B2857" w:rsidTr="004B2857">
        <w:trPr>
          <w:trHeight w:val="340"/>
          <w:jc w:val="center"/>
        </w:trPr>
        <w:tc>
          <w:tcPr>
            <w:tcW w:w="4110" w:type="dxa"/>
            <w:tcBorders>
              <w:top w:val="nil"/>
              <w:left w:val="single" w:sz="4" w:space="0" w:color="auto"/>
              <w:bottom w:val="single" w:sz="4" w:space="0" w:color="auto"/>
              <w:right w:val="single" w:sz="4" w:space="0" w:color="auto"/>
            </w:tcBorders>
            <w:shd w:val="clear" w:color="auto" w:fill="auto"/>
            <w:vAlign w:val="center"/>
            <w:hideMark/>
          </w:tcPr>
          <w:p w:rsidR="00876A7B" w:rsidRPr="004B2857" w:rsidRDefault="00876A7B" w:rsidP="00FC2DA9">
            <w:pPr>
              <w:bidi/>
              <w:rPr>
                <w:rFonts w:ascii="Simplified Arabic" w:hAnsi="Simplified Arabic" w:cs="Simplified Arabic"/>
                <w:noProof w:val="0"/>
                <w:sz w:val="18"/>
                <w:szCs w:val="18"/>
                <w:lang w:eastAsia="en-US"/>
              </w:rPr>
            </w:pPr>
            <w:r w:rsidRPr="004B2857">
              <w:rPr>
                <w:rFonts w:ascii="Simplified Arabic" w:hAnsi="Simplified Arabic" w:cs="Simplified Arabic"/>
                <w:noProof w:val="0"/>
                <w:sz w:val="18"/>
                <w:szCs w:val="18"/>
                <w:rtl/>
                <w:lang w:eastAsia="en-US"/>
              </w:rPr>
              <w:t xml:space="preserve">القضاء العشائري (مثل المختار، قائد مجتمعي) </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876A7B" w:rsidRPr="004B2857" w:rsidRDefault="00876A7B"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1.9%</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876A7B" w:rsidRPr="004B2857" w:rsidRDefault="004F340C"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0</w:t>
            </w:r>
            <w:r w:rsidR="00876A7B" w:rsidRPr="004B2857">
              <w:rPr>
                <w:rFonts w:ascii="Arial" w:hAnsi="Arial" w:cs="Arial"/>
                <w:noProof w:val="0"/>
                <w:sz w:val="18"/>
                <w:szCs w:val="18"/>
                <w:lang w:eastAsia="en-US"/>
              </w:rPr>
              <w:t>.2%</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876A7B" w:rsidRPr="004B2857" w:rsidRDefault="00876A7B"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1.6%</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876A7B" w:rsidRPr="004B2857" w:rsidRDefault="00876A7B"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2.4%</w:t>
            </w:r>
          </w:p>
        </w:tc>
        <w:tc>
          <w:tcPr>
            <w:tcW w:w="950" w:type="dxa"/>
            <w:tcBorders>
              <w:top w:val="nil"/>
              <w:left w:val="single" w:sz="4" w:space="0" w:color="auto"/>
              <w:bottom w:val="single" w:sz="4" w:space="0" w:color="auto"/>
              <w:right w:val="single" w:sz="4" w:space="0" w:color="auto"/>
            </w:tcBorders>
            <w:shd w:val="clear" w:color="auto" w:fill="auto"/>
            <w:noWrap/>
            <w:vAlign w:val="center"/>
            <w:hideMark/>
          </w:tcPr>
          <w:p w:rsidR="00876A7B" w:rsidRPr="004B2857" w:rsidRDefault="00876A7B"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10.6%</w:t>
            </w:r>
          </w:p>
        </w:tc>
        <w:tc>
          <w:tcPr>
            <w:tcW w:w="894" w:type="dxa"/>
            <w:tcBorders>
              <w:top w:val="nil"/>
              <w:left w:val="single" w:sz="4" w:space="0" w:color="auto"/>
              <w:bottom w:val="single" w:sz="4" w:space="0" w:color="auto"/>
              <w:right w:val="single" w:sz="4" w:space="0" w:color="auto"/>
            </w:tcBorders>
            <w:shd w:val="clear" w:color="auto" w:fill="auto"/>
            <w:noWrap/>
            <w:vAlign w:val="center"/>
            <w:hideMark/>
          </w:tcPr>
          <w:p w:rsidR="00876A7B" w:rsidRPr="004B2857" w:rsidRDefault="00876A7B" w:rsidP="00876A7B">
            <w:pPr>
              <w:jc w:val="right"/>
              <w:rPr>
                <w:rFonts w:ascii="Arial" w:hAnsi="Arial" w:cs="Arial"/>
                <w:noProof w:val="0"/>
                <w:sz w:val="18"/>
                <w:szCs w:val="18"/>
                <w:lang w:eastAsia="en-US"/>
              </w:rPr>
            </w:pPr>
            <w:r w:rsidRPr="004B2857">
              <w:rPr>
                <w:rFonts w:ascii="Arial" w:hAnsi="Arial" w:cs="Arial"/>
                <w:noProof w:val="0"/>
                <w:sz w:val="18"/>
                <w:szCs w:val="18"/>
                <w:lang w:eastAsia="en-US"/>
              </w:rPr>
              <w:t>211</w:t>
            </w:r>
          </w:p>
        </w:tc>
      </w:tr>
    </w:tbl>
    <w:p w:rsidR="009C2C79" w:rsidRDefault="009C2C79" w:rsidP="00A1013A">
      <w:pPr>
        <w:jc w:val="center"/>
        <w:rPr>
          <w:rFonts w:ascii="Arial" w:hAnsi="Arial" w:cs="Simplified Arabic"/>
          <w:b/>
          <w:bCs/>
          <w:szCs w:val="24"/>
        </w:rPr>
      </w:pPr>
    </w:p>
    <w:p w:rsidR="009C2C79" w:rsidRDefault="009C2C79" w:rsidP="00A1013A">
      <w:pPr>
        <w:jc w:val="center"/>
        <w:rPr>
          <w:rFonts w:ascii="Arial" w:hAnsi="Arial" w:cs="Simplified Arabic"/>
          <w:b/>
          <w:bCs/>
          <w:szCs w:val="24"/>
        </w:rPr>
      </w:pPr>
    </w:p>
    <w:p w:rsidR="004B2857" w:rsidRDefault="004B2857">
      <w:pPr>
        <w:rPr>
          <w:rFonts w:ascii="Arial" w:hAnsi="Arial" w:cs="Simplified Arabic"/>
          <w:b/>
          <w:bCs/>
          <w:szCs w:val="24"/>
          <w:rtl/>
        </w:rPr>
      </w:pPr>
      <w:r>
        <w:rPr>
          <w:rFonts w:ascii="Arial" w:hAnsi="Arial" w:cs="Simplified Arabic"/>
          <w:b/>
          <w:bCs/>
          <w:szCs w:val="24"/>
          <w:rtl/>
        </w:rPr>
        <w:br w:type="page"/>
      </w:r>
    </w:p>
    <w:p w:rsidR="00876A7B" w:rsidRPr="004B2857" w:rsidRDefault="00876A7B" w:rsidP="00A1013A">
      <w:pPr>
        <w:jc w:val="center"/>
        <w:rPr>
          <w:rFonts w:ascii="Arial" w:hAnsi="Arial" w:cs="Simplified Arabic"/>
          <w:b/>
          <w:bCs/>
          <w:sz w:val="22"/>
          <w:szCs w:val="22"/>
          <w:rtl/>
        </w:rPr>
      </w:pPr>
      <w:r w:rsidRPr="004B2857">
        <w:rPr>
          <w:rFonts w:ascii="Arial" w:hAnsi="Arial" w:cs="Simplified Arabic"/>
          <w:b/>
          <w:bCs/>
          <w:sz w:val="22"/>
          <w:szCs w:val="22"/>
          <w:rtl/>
        </w:rPr>
        <w:lastRenderedPageBreak/>
        <w:t xml:space="preserve">نسبة الأفراد (18 سنة فأكثر) في فلسطين الذين </w:t>
      </w:r>
      <w:r w:rsidR="00057DEA" w:rsidRPr="004B2857">
        <w:rPr>
          <w:rFonts w:ascii="Arial" w:hAnsi="Arial" w:cs="Simplified Arabic" w:hint="cs"/>
          <w:b/>
          <w:bCs/>
          <w:sz w:val="22"/>
          <w:szCs w:val="22"/>
          <w:rtl/>
        </w:rPr>
        <w:t>لجأ</w:t>
      </w:r>
      <w:r w:rsidRPr="004B2857">
        <w:rPr>
          <w:rFonts w:ascii="Arial" w:hAnsi="Arial" w:cs="Simplified Arabic" w:hint="cs"/>
          <w:b/>
          <w:bCs/>
          <w:sz w:val="22"/>
          <w:szCs w:val="22"/>
          <w:rtl/>
        </w:rPr>
        <w:t>وا</w:t>
      </w:r>
      <w:r w:rsidRPr="004B2857">
        <w:rPr>
          <w:rFonts w:ascii="Arial" w:hAnsi="Arial" w:cs="Simplified Arabic"/>
          <w:b/>
          <w:bCs/>
          <w:sz w:val="22"/>
          <w:szCs w:val="22"/>
          <w:rtl/>
        </w:rPr>
        <w:t xml:space="preserve"> </w:t>
      </w:r>
      <w:r w:rsidR="00057DEA" w:rsidRPr="004B2857">
        <w:rPr>
          <w:rFonts w:ascii="Arial" w:hAnsi="Arial" w:cs="Simplified Arabic"/>
          <w:b/>
          <w:bCs/>
          <w:sz w:val="22"/>
          <w:szCs w:val="22"/>
          <w:rtl/>
        </w:rPr>
        <w:t>أو</w:t>
      </w:r>
      <w:r w:rsidRPr="004B2857">
        <w:rPr>
          <w:rFonts w:ascii="Arial" w:hAnsi="Arial" w:cs="Simplified Arabic"/>
          <w:b/>
          <w:bCs/>
          <w:sz w:val="22"/>
          <w:szCs w:val="22"/>
          <w:rtl/>
        </w:rPr>
        <w:t xml:space="preserve"> استدعوا </w:t>
      </w:r>
      <w:r w:rsidR="00057DEA" w:rsidRPr="004B2857">
        <w:rPr>
          <w:rFonts w:ascii="Arial" w:hAnsi="Arial" w:cs="Simplified Arabic"/>
          <w:b/>
          <w:bCs/>
          <w:sz w:val="22"/>
          <w:szCs w:val="22"/>
          <w:rtl/>
        </w:rPr>
        <w:t>أو</w:t>
      </w:r>
      <w:r w:rsidRPr="004B2857">
        <w:rPr>
          <w:rFonts w:ascii="Arial" w:hAnsi="Arial" w:cs="Simplified Arabic"/>
          <w:b/>
          <w:bCs/>
          <w:sz w:val="22"/>
          <w:szCs w:val="22"/>
          <w:rtl/>
        </w:rPr>
        <w:t xml:space="preserve"> تواصلوا مع مؤسسات قطاعي </w:t>
      </w:r>
      <w:r w:rsidR="00A1013A" w:rsidRPr="004B2857">
        <w:rPr>
          <w:rFonts w:ascii="Arial" w:hAnsi="Arial" w:cs="Simplified Arabic" w:hint="cs"/>
          <w:b/>
          <w:bCs/>
          <w:sz w:val="22"/>
          <w:szCs w:val="22"/>
          <w:rtl/>
        </w:rPr>
        <w:t xml:space="preserve">الأمن والعدالة </w:t>
      </w:r>
      <w:r w:rsidRPr="004B2857">
        <w:rPr>
          <w:rFonts w:ascii="Arial" w:hAnsi="Arial" w:cs="Simplified Arabic"/>
          <w:b/>
          <w:bCs/>
          <w:sz w:val="22"/>
          <w:szCs w:val="22"/>
          <w:rtl/>
        </w:rPr>
        <w:t>الفلسطيني</w:t>
      </w:r>
      <w:r w:rsidR="00A1013A" w:rsidRPr="004B2857">
        <w:rPr>
          <w:rFonts w:ascii="Arial" w:hAnsi="Arial" w:cs="Simplified Arabic" w:hint="cs"/>
          <w:b/>
          <w:bCs/>
          <w:sz w:val="22"/>
          <w:szCs w:val="22"/>
          <w:rtl/>
        </w:rPr>
        <w:t>ة</w:t>
      </w:r>
      <w:r w:rsidRPr="004B2857">
        <w:rPr>
          <w:rFonts w:ascii="Arial" w:hAnsi="Arial" w:cs="Simplified Arabic"/>
          <w:b/>
          <w:bCs/>
          <w:sz w:val="22"/>
          <w:szCs w:val="22"/>
          <w:rtl/>
        </w:rPr>
        <w:t xml:space="preserve"> خلال 12 شهرا</w:t>
      </w:r>
      <w:r w:rsidR="00A1013A" w:rsidRPr="004B2857">
        <w:rPr>
          <w:rFonts w:ascii="Arial" w:hAnsi="Arial" w:cs="Simplified Arabic" w:hint="cs"/>
          <w:b/>
          <w:bCs/>
          <w:sz w:val="22"/>
          <w:szCs w:val="22"/>
          <w:rtl/>
        </w:rPr>
        <w:t>ً</w:t>
      </w:r>
      <w:r w:rsidRPr="004B2857">
        <w:rPr>
          <w:rFonts w:ascii="Arial" w:hAnsi="Arial" w:cs="Simplified Arabic"/>
          <w:b/>
          <w:bCs/>
          <w:sz w:val="22"/>
          <w:szCs w:val="22"/>
          <w:rtl/>
        </w:rPr>
        <w:t xml:space="preserve"> الماضية حسب المؤسسة</w:t>
      </w:r>
      <w:r w:rsidRPr="004B2857">
        <w:rPr>
          <w:rFonts w:ascii="Arial" w:hAnsi="Arial" w:cs="Simplified Arabic" w:hint="cs"/>
          <w:b/>
          <w:bCs/>
          <w:sz w:val="22"/>
          <w:szCs w:val="22"/>
          <w:rtl/>
        </w:rPr>
        <w:t xml:space="preserve"> والجنس</w:t>
      </w:r>
      <w:r w:rsidR="00A1013A" w:rsidRPr="004B2857">
        <w:rPr>
          <w:rFonts w:ascii="Arial" w:hAnsi="Arial" w:cs="Simplified Arabic" w:hint="cs"/>
          <w:b/>
          <w:bCs/>
          <w:sz w:val="22"/>
          <w:szCs w:val="22"/>
          <w:rtl/>
        </w:rPr>
        <w:t>, أيلول- تشرين أول 2018</w:t>
      </w:r>
    </w:p>
    <w:tbl>
      <w:tblPr>
        <w:bidiVisual/>
        <w:tblW w:w="8991" w:type="dxa"/>
        <w:jc w:val="center"/>
        <w:tblInd w:w="1035" w:type="dxa"/>
        <w:tblLook w:val="04A0"/>
      </w:tblPr>
      <w:tblGrid>
        <w:gridCol w:w="2896"/>
        <w:gridCol w:w="717"/>
        <w:gridCol w:w="851"/>
        <w:gridCol w:w="808"/>
        <w:gridCol w:w="960"/>
        <w:gridCol w:w="960"/>
        <w:gridCol w:w="960"/>
        <w:gridCol w:w="839"/>
      </w:tblGrid>
      <w:tr w:rsidR="00876A7B" w:rsidRPr="004B2857" w:rsidTr="004B2857">
        <w:trPr>
          <w:trHeight w:val="340"/>
          <w:jc w:val="center"/>
        </w:trPr>
        <w:tc>
          <w:tcPr>
            <w:tcW w:w="28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76A7B" w:rsidRPr="004B2857" w:rsidRDefault="00876A7B" w:rsidP="0054364C">
            <w:pPr>
              <w:bidi/>
              <w:jc w:val="center"/>
              <w:rPr>
                <w:rFonts w:ascii="Simplified Arabic" w:hAnsi="Simplified Arabic" w:cs="Simplified Arabic"/>
                <w:b/>
                <w:bCs/>
                <w:noProof w:val="0"/>
                <w:sz w:val="18"/>
                <w:szCs w:val="18"/>
                <w:lang w:eastAsia="en-US"/>
              </w:rPr>
            </w:pPr>
            <w:r w:rsidRPr="004B2857">
              <w:rPr>
                <w:rFonts w:ascii="Simplified Arabic" w:hAnsi="Simplified Arabic" w:cs="Simplified Arabic"/>
                <w:b/>
                <w:bCs/>
                <w:noProof w:val="0"/>
                <w:sz w:val="18"/>
                <w:szCs w:val="18"/>
                <w:rtl/>
                <w:lang w:eastAsia="en-US"/>
              </w:rPr>
              <w:t>مؤسسات قطاع</w:t>
            </w:r>
            <w:r w:rsidR="0054364C" w:rsidRPr="004B2857">
              <w:rPr>
                <w:rFonts w:ascii="Simplified Arabic" w:hAnsi="Simplified Arabic" w:cs="Simplified Arabic" w:hint="cs"/>
                <w:b/>
                <w:bCs/>
                <w:noProof w:val="0"/>
                <w:sz w:val="18"/>
                <w:szCs w:val="18"/>
                <w:rtl/>
                <w:lang w:eastAsia="en-US"/>
              </w:rPr>
              <w:t>ي</w:t>
            </w:r>
            <w:r w:rsidRPr="004B2857">
              <w:rPr>
                <w:rFonts w:ascii="Simplified Arabic" w:hAnsi="Simplified Arabic" w:cs="Simplified Arabic"/>
                <w:b/>
                <w:bCs/>
                <w:noProof w:val="0"/>
                <w:sz w:val="18"/>
                <w:szCs w:val="18"/>
                <w:rtl/>
                <w:lang w:eastAsia="en-US"/>
              </w:rPr>
              <w:t xml:space="preserve"> </w:t>
            </w:r>
            <w:r w:rsidR="0054364C" w:rsidRPr="004B2857">
              <w:rPr>
                <w:rFonts w:ascii="Simplified Arabic" w:hAnsi="Simplified Arabic" w:cs="Simplified Arabic" w:hint="cs"/>
                <w:b/>
                <w:bCs/>
                <w:noProof w:val="0"/>
                <w:sz w:val="18"/>
                <w:szCs w:val="18"/>
                <w:rtl/>
                <w:lang w:eastAsia="en-US"/>
              </w:rPr>
              <w:t>الأمن والعدالة</w:t>
            </w:r>
            <w:r w:rsidRPr="004B2857">
              <w:rPr>
                <w:rFonts w:ascii="Simplified Arabic" w:hAnsi="Simplified Arabic" w:cs="Simplified Arabic"/>
                <w:b/>
                <w:bCs/>
                <w:noProof w:val="0"/>
                <w:sz w:val="18"/>
                <w:szCs w:val="18"/>
                <w:rtl/>
                <w:lang w:eastAsia="en-US"/>
              </w:rPr>
              <w:t xml:space="preserve"> الفلسطيني</w:t>
            </w:r>
            <w:r w:rsidR="0054364C" w:rsidRPr="004B2857">
              <w:rPr>
                <w:rFonts w:ascii="Simplified Arabic" w:hAnsi="Simplified Arabic" w:cs="Simplified Arabic" w:hint="cs"/>
                <w:b/>
                <w:bCs/>
                <w:noProof w:val="0"/>
                <w:sz w:val="18"/>
                <w:szCs w:val="18"/>
                <w:rtl/>
                <w:lang w:eastAsia="en-US"/>
              </w:rPr>
              <w:t>ة</w:t>
            </w:r>
          </w:p>
        </w:tc>
        <w:tc>
          <w:tcPr>
            <w:tcW w:w="7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76A7B" w:rsidRPr="004B2857" w:rsidRDefault="00876A7B" w:rsidP="00714CD1">
            <w:pPr>
              <w:bidi/>
              <w:jc w:val="center"/>
              <w:rPr>
                <w:rFonts w:ascii="Simplified Arabic" w:hAnsi="Simplified Arabic" w:cs="Simplified Arabic"/>
                <w:b/>
                <w:bCs/>
                <w:noProof w:val="0"/>
                <w:sz w:val="18"/>
                <w:szCs w:val="18"/>
                <w:lang w:eastAsia="en-US"/>
              </w:rPr>
            </w:pPr>
            <w:r w:rsidRPr="004B2857">
              <w:rPr>
                <w:rFonts w:ascii="Simplified Arabic" w:hAnsi="Simplified Arabic" w:cs="Simplified Arabic"/>
                <w:b/>
                <w:bCs/>
                <w:noProof w:val="0"/>
                <w:sz w:val="18"/>
                <w:szCs w:val="18"/>
                <w:rtl/>
                <w:lang w:eastAsia="en-US"/>
              </w:rPr>
              <w:t>الجنس</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76A7B" w:rsidRPr="004B2857" w:rsidRDefault="00876A7B" w:rsidP="00714CD1">
            <w:pPr>
              <w:bidi/>
              <w:jc w:val="center"/>
              <w:rPr>
                <w:rFonts w:ascii="Simplified Arabic" w:hAnsi="Simplified Arabic" w:cs="Simplified Arabic"/>
                <w:b/>
                <w:bCs/>
                <w:noProof w:val="0"/>
                <w:sz w:val="18"/>
                <w:szCs w:val="18"/>
                <w:lang w:eastAsia="en-US"/>
              </w:rPr>
            </w:pPr>
            <w:r w:rsidRPr="004B2857">
              <w:rPr>
                <w:rFonts w:ascii="Simplified Arabic" w:hAnsi="Simplified Arabic" w:cs="Simplified Arabic" w:hint="cs"/>
                <w:b/>
                <w:bCs/>
                <w:noProof w:val="0"/>
                <w:sz w:val="18"/>
                <w:szCs w:val="18"/>
                <w:rtl/>
                <w:lang w:eastAsia="en-US"/>
              </w:rPr>
              <w:t>قيمة التقدير</w:t>
            </w:r>
          </w:p>
        </w:tc>
        <w:tc>
          <w:tcPr>
            <w:tcW w:w="8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76A7B" w:rsidRPr="004B2857" w:rsidRDefault="00876A7B" w:rsidP="00714CD1">
            <w:pPr>
              <w:bidi/>
              <w:jc w:val="center"/>
              <w:rPr>
                <w:rFonts w:ascii="Simplified Arabic" w:hAnsi="Simplified Arabic" w:cs="Simplified Arabic"/>
                <w:b/>
                <w:bCs/>
                <w:noProof w:val="0"/>
                <w:sz w:val="18"/>
                <w:szCs w:val="18"/>
                <w:lang w:eastAsia="en-US"/>
              </w:rPr>
            </w:pPr>
            <w:r w:rsidRPr="004B2857">
              <w:rPr>
                <w:rFonts w:ascii="Simplified Arabic" w:hAnsi="Simplified Arabic" w:cs="Simplified Arabic" w:hint="cs"/>
                <w:b/>
                <w:bCs/>
                <w:noProof w:val="0"/>
                <w:sz w:val="18"/>
                <w:szCs w:val="18"/>
                <w:rtl/>
                <w:lang w:eastAsia="en-US"/>
              </w:rPr>
              <w:t>الخطأ المعياري</w:t>
            </w:r>
          </w:p>
        </w:tc>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76A7B" w:rsidRPr="004B2857" w:rsidRDefault="00876A7B" w:rsidP="00714CD1">
            <w:pPr>
              <w:bidi/>
              <w:jc w:val="center"/>
              <w:rPr>
                <w:rFonts w:ascii="Simplified Arabic" w:hAnsi="Simplified Arabic" w:cs="Simplified Arabic"/>
                <w:b/>
                <w:bCs/>
                <w:noProof w:val="0"/>
                <w:sz w:val="18"/>
                <w:szCs w:val="18"/>
                <w:lang w:eastAsia="en-US"/>
              </w:rPr>
            </w:pPr>
            <w:r w:rsidRPr="004B2857">
              <w:rPr>
                <w:rFonts w:ascii="Simplified Arabic" w:hAnsi="Simplified Arabic" w:cs="Simplified Arabic" w:hint="cs"/>
                <w:b/>
                <w:bCs/>
                <w:noProof w:val="0"/>
                <w:sz w:val="18"/>
                <w:szCs w:val="18"/>
                <w:rtl/>
                <w:lang w:eastAsia="en-US"/>
              </w:rPr>
              <w:t>فئة الثقة 95%</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76A7B" w:rsidRPr="004B2857" w:rsidRDefault="00876A7B" w:rsidP="00714CD1">
            <w:pPr>
              <w:bidi/>
              <w:jc w:val="center"/>
              <w:rPr>
                <w:rFonts w:ascii="Simplified Arabic" w:hAnsi="Simplified Arabic" w:cs="Simplified Arabic"/>
                <w:b/>
                <w:bCs/>
                <w:noProof w:val="0"/>
                <w:sz w:val="18"/>
                <w:szCs w:val="18"/>
                <w:lang w:eastAsia="en-US"/>
              </w:rPr>
            </w:pPr>
            <w:r w:rsidRPr="004B2857">
              <w:rPr>
                <w:rFonts w:ascii="Simplified Arabic" w:hAnsi="Simplified Arabic" w:cs="Simplified Arabic" w:hint="cs"/>
                <w:b/>
                <w:bCs/>
                <w:noProof w:val="0"/>
                <w:sz w:val="18"/>
                <w:szCs w:val="18"/>
                <w:rtl/>
                <w:lang w:eastAsia="en-US"/>
              </w:rPr>
              <w:t>الخطأ النسبي%</w:t>
            </w:r>
          </w:p>
        </w:tc>
        <w:tc>
          <w:tcPr>
            <w:tcW w:w="8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76A7B" w:rsidRPr="004B2857" w:rsidRDefault="00876A7B" w:rsidP="00714CD1">
            <w:pPr>
              <w:bidi/>
              <w:jc w:val="center"/>
              <w:rPr>
                <w:rFonts w:ascii="Simplified Arabic" w:hAnsi="Simplified Arabic" w:cs="Simplified Arabic"/>
                <w:b/>
                <w:bCs/>
                <w:noProof w:val="0"/>
                <w:sz w:val="18"/>
                <w:szCs w:val="18"/>
                <w:lang w:eastAsia="en-US"/>
              </w:rPr>
            </w:pPr>
            <w:r w:rsidRPr="004B2857">
              <w:rPr>
                <w:rFonts w:ascii="Simplified Arabic" w:hAnsi="Simplified Arabic" w:cs="Simplified Arabic"/>
                <w:b/>
                <w:bCs/>
                <w:noProof w:val="0"/>
                <w:sz w:val="18"/>
                <w:szCs w:val="18"/>
                <w:rtl/>
                <w:lang w:eastAsia="en-US"/>
              </w:rPr>
              <w:t>عدد المشاهدات</w:t>
            </w:r>
          </w:p>
        </w:tc>
      </w:tr>
      <w:tr w:rsidR="00876A7B" w:rsidRPr="004B2857" w:rsidTr="004B2857">
        <w:trPr>
          <w:trHeight w:val="340"/>
          <w:jc w:val="center"/>
        </w:trPr>
        <w:tc>
          <w:tcPr>
            <w:tcW w:w="2896" w:type="dxa"/>
            <w:vMerge/>
            <w:tcBorders>
              <w:top w:val="single" w:sz="4" w:space="0" w:color="auto"/>
              <w:left w:val="single" w:sz="4" w:space="0" w:color="auto"/>
              <w:bottom w:val="single" w:sz="4" w:space="0" w:color="auto"/>
              <w:right w:val="single" w:sz="4" w:space="0" w:color="auto"/>
            </w:tcBorders>
            <w:vAlign w:val="center"/>
            <w:hideMark/>
          </w:tcPr>
          <w:p w:rsidR="00876A7B" w:rsidRPr="004B2857" w:rsidRDefault="00876A7B" w:rsidP="00714CD1">
            <w:pPr>
              <w:bidi/>
              <w:rPr>
                <w:rFonts w:ascii="Simplified Arabic" w:hAnsi="Simplified Arabic" w:cs="Simplified Arabic"/>
                <w:b/>
                <w:bCs/>
                <w:noProof w:val="0"/>
                <w:sz w:val="18"/>
                <w:szCs w:val="18"/>
                <w:lang w:eastAsia="en-US"/>
              </w:rPr>
            </w:pPr>
          </w:p>
        </w:tc>
        <w:tc>
          <w:tcPr>
            <w:tcW w:w="717" w:type="dxa"/>
            <w:vMerge/>
            <w:tcBorders>
              <w:top w:val="single" w:sz="4" w:space="0" w:color="auto"/>
              <w:left w:val="single" w:sz="4" w:space="0" w:color="auto"/>
              <w:bottom w:val="single" w:sz="4" w:space="0" w:color="auto"/>
              <w:right w:val="single" w:sz="4" w:space="0" w:color="auto"/>
            </w:tcBorders>
            <w:vAlign w:val="center"/>
            <w:hideMark/>
          </w:tcPr>
          <w:p w:rsidR="00876A7B" w:rsidRPr="004B2857" w:rsidRDefault="00876A7B" w:rsidP="00714CD1">
            <w:pPr>
              <w:bidi/>
              <w:rPr>
                <w:rFonts w:ascii="Simplified Arabic" w:hAnsi="Simplified Arabic" w:cs="Simplified Arabic"/>
                <w:b/>
                <w:bCs/>
                <w:noProof w:val="0"/>
                <w:sz w:val="18"/>
                <w:szCs w:val="18"/>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76A7B" w:rsidRPr="004B2857" w:rsidRDefault="00876A7B" w:rsidP="00714CD1">
            <w:pPr>
              <w:bidi/>
              <w:rPr>
                <w:rFonts w:ascii="Simplified Arabic" w:hAnsi="Simplified Arabic" w:cs="Simplified Arabic"/>
                <w:b/>
                <w:bCs/>
                <w:noProof w:val="0"/>
                <w:sz w:val="18"/>
                <w:szCs w:val="18"/>
                <w:lang w:eastAsia="en-US"/>
              </w:rPr>
            </w:pPr>
          </w:p>
        </w:tc>
        <w:tc>
          <w:tcPr>
            <w:tcW w:w="808" w:type="dxa"/>
            <w:vMerge/>
            <w:tcBorders>
              <w:top w:val="single" w:sz="4" w:space="0" w:color="auto"/>
              <w:left w:val="single" w:sz="4" w:space="0" w:color="auto"/>
              <w:bottom w:val="single" w:sz="4" w:space="0" w:color="auto"/>
              <w:right w:val="single" w:sz="4" w:space="0" w:color="auto"/>
            </w:tcBorders>
            <w:vAlign w:val="center"/>
            <w:hideMark/>
          </w:tcPr>
          <w:p w:rsidR="00876A7B" w:rsidRPr="004B2857" w:rsidRDefault="00876A7B" w:rsidP="00714CD1">
            <w:pPr>
              <w:bidi/>
              <w:rPr>
                <w:rFonts w:ascii="Simplified Arabic" w:hAnsi="Simplified Arabic" w:cs="Simplified Arabic"/>
                <w:b/>
                <w:bCs/>
                <w:noProof w:val="0"/>
                <w:sz w:val="18"/>
                <w:szCs w:val="18"/>
                <w:lang w:eastAsia="en-US"/>
              </w:rPr>
            </w:pPr>
          </w:p>
        </w:tc>
        <w:tc>
          <w:tcPr>
            <w:tcW w:w="960" w:type="dxa"/>
            <w:tcBorders>
              <w:top w:val="nil"/>
              <w:left w:val="single" w:sz="4" w:space="0" w:color="auto"/>
              <w:bottom w:val="single" w:sz="4" w:space="0" w:color="auto"/>
              <w:right w:val="single" w:sz="4" w:space="0" w:color="auto"/>
            </w:tcBorders>
            <w:shd w:val="clear" w:color="auto" w:fill="auto"/>
            <w:vAlign w:val="center"/>
            <w:hideMark/>
          </w:tcPr>
          <w:p w:rsidR="00876A7B" w:rsidRPr="004B2857" w:rsidRDefault="00876A7B" w:rsidP="00714CD1">
            <w:pPr>
              <w:bidi/>
              <w:jc w:val="center"/>
              <w:rPr>
                <w:rFonts w:ascii="Simplified Arabic" w:hAnsi="Simplified Arabic" w:cs="Simplified Arabic"/>
                <w:b/>
                <w:bCs/>
                <w:noProof w:val="0"/>
                <w:sz w:val="18"/>
                <w:szCs w:val="18"/>
                <w:lang w:eastAsia="en-US"/>
              </w:rPr>
            </w:pPr>
            <w:r w:rsidRPr="004B2857">
              <w:rPr>
                <w:rFonts w:ascii="Simplified Arabic" w:hAnsi="Simplified Arabic" w:cs="Simplified Arabic" w:hint="cs"/>
                <w:b/>
                <w:bCs/>
                <w:noProof w:val="0"/>
                <w:sz w:val="18"/>
                <w:szCs w:val="18"/>
                <w:rtl/>
                <w:lang w:eastAsia="en-US"/>
              </w:rPr>
              <w:t>الحد الأدنى</w:t>
            </w:r>
          </w:p>
        </w:tc>
        <w:tc>
          <w:tcPr>
            <w:tcW w:w="960" w:type="dxa"/>
            <w:tcBorders>
              <w:top w:val="nil"/>
              <w:left w:val="single" w:sz="4" w:space="0" w:color="auto"/>
              <w:bottom w:val="single" w:sz="4" w:space="0" w:color="auto"/>
              <w:right w:val="single" w:sz="4" w:space="0" w:color="auto"/>
            </w:tcBorders>
            <w:shd w:val="clear" w:color="auto" w:fill="auto"/>
            <w:vAlign w:val="center"/>
            <w:hideMark/>
          </w:tcPr>
          <w:p w:rsidR="00876A7B" w:rsidRPr="004B2857" w:rsidRDefault="00876A7B" w:rsidP="00714CD1">
            <w:pPr>
              <w:bidi/>
              <w:jc w:val="center"/>
              <w:rPr>
                <w:rFonts w:ascii="Simplified Arabic" w:hAnsi="Simplified Arabic" w:cs="Simplified Arabic"/>
                <w:b/>
                <w:bCs/>
                <w:noProof w:val="0"/>
                <w:sz w:val="18"/>
                <w:szCs w:val="18"/>
                <w:lang w:eastAsia="en-US"/>
              </w:rPr>
            </w:pPr>
            <w:r w:rsidRPr="004B2857">
              <w:rPr>
                <w:rFonts w:ascii="Simplified Arabic" w:hAnsi="Simplified Arabic" w:cs="Simplified Arabic" w:hint="cs"/>
                <w:b/>
                <w:bCs/>
                <w:noProof w:val="0"/>
                <w:sz w:val="18"/>
                <w:szCs w:val="18"/>
                <w:rtl/>
                <w:lang w:eastAsia="en-US"/>
              </w:rPr>
              <w:t>الحد الأعلى</w:t>
            </w: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876A7B" w:rsidRPr="004B2857" w:rsidRDefault="00876A7B" w:rsidP="00714CD1">
            <w:pPr>
              <w:bidi/>
              <w:rPr>
                <w:rFonts w:ascii="Simplified Arabic" w:hAnsi="Simplified Arabic" w:cs="Simplified Arabic"/>
                <w:b/>
                <w:bCs/>
                <w:noProof w:val="0"/>
                <w:sz w:val="18"/>
                <w:szCs w:val="18"/>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876A7B" w:rsidRPr="004B2857" w:rsidRDefault="00876A7B" w:rsidP="00714CD1">
            <w:pPr>
              <w:bidi/>
              <w:rPr>
                <w:rFonts w:ascii="Simplified Arabic" w:hAnsi="Simplified Arabic" w:cs="Simplified Arabic"/>
                <w:b/>
                <w:bCs/>
                <w:noProof w:val="0"/>
                <w:sz w:val="18"/>
                <w:szCs w:val="18"/>
                <w:lang w:eastAsia="en-US"/>
              </w:rPr>
            </w:pPr>
          </w:p>
        </w:tc>
      </w:tr>
      <w:tr w:rsidR="00876A7B" w:rsidRPr="004B2857" w:rsidTr="004B2857">
        <w:trPr>
          <w:trHeight w:val="340"/>
          <w:jc w:val="center"/>
        </w:trPr>
        <w:tc>
          <w:tcPr>
            <w:tcW w:w="2896" w:type="dxa"/>
            <w:vMerge w:val="restart"/>
            <w:tcBorders>
              <w:top w:val="nil"/>
              <w:left w:val="single" w:sz="4" w:space="0" w:color="auto"/>
              <w:bottom w:val="single" w:sz="4" w:space="0" w:color="auto"/>
              <w:right w:val="single" w:sz="4" w:space="0" w:color="auto"/>
            </w:tcBorders>
            <w:shd w:val="clear" w:color="auto" w:fill="auto"/>
            <w:hideMark/>
          </w:tcPr>
          <w:p w:rsidR="00876A7B" w:rsidRPr="004B2857" w:rsidRDefault="00876A7B" w:rsidP="004B2857">
            <w:pPr>
              <w:bidi/>
              <w:ind w:left="12"/>
              <w:rPr>
                <w:rFonts w:ascii="Simplified Arabic" w:hAnsi="Simplified Arabic" w:cs="Simplified Arabic"/>
                <w:noProof w:val="0"/>
                <w:sz w:val="18"/>
                <w:szCs w:val="18"/>
                <w:lang w:eastAsia="en-US"/>
              </w:rPr>
            </w:pPr>
            <w:r w:rsidRPr="004B2857">
              <w:rPr>
                <w:rFonts w:ascii="Simplified Arabic" w:hAnsi="Simplified Arabic" w:cs="Simplified Arabic"/>
                <w:noProof w:val="0"/>
                <w:sz w:val="18"/>
                <w:szCs w:val="18"/>
                <w:rtl/>
                <w:lang w:eastAsia="en-US"/>
              </w:rPr>
              <w:t>الشرطة المدنية الفلسطينية</w:t>
            </w:r>
          </w:p>
        </w:tc>
        <w:tc>
          <w:tcPr>
            <w:tcW w:w="717" w:type="dxa"/>
            <w:tcBorders>
              <w:top w:val="single" w:sz="4" w:space="0" w:color="auto"/>
              <w:left w:val="single" w:sz="4" w:space="0" w:color="auto"/>
              <w:right w:val="single" w:sz="4" w:space="0" w:color="auto"/>
            </w:tcBorders>
            <w:shd w:val="clear" w:color="auto" w:fill="auto"/>
            <w:noWrap/>
            <w:vAlign w:val="center"/>
            <w:hideMark/>
          </w:tcPr>
          <w:p w:rsidR="00876A7B" w:rsidRPr="004B2857" w:rsidRDefault="00876A7B" w:rsidP="004B2857">
            <w:pPr>
              <w:bidi/>
              <w:jc w:val="center"/>
              <w:rPr>
                <w:rFonts w:ascii="Simplified Arabic" w:hAnsi="Simplified Arabic" w:cs="Simplified Arabic"/>
                <w:noProof w:val="0"/>
                <w:sz w:val="18"/>
                <w:szCs w:val="18"/>
                <w:rtl/>
                <w:lang w:eastAsia="en-US"/>
              </w:rPr>
            </w:pPr>
            <w:r w:rsidRPr="004B2857">
              <w:rPr>
                <w:rFonts w:ascii="Simplified Arabic" w:hAnsi="Simplified Arabic" w:cs="Simplified Arabic"/>
                <w:noProof w:val="0"/>
                <w:sz w:val="18"/>
                <w:szCs w:val="18"/>
                <w:rtl/>
                <w:lang w:eastAsia="en-US"/>
              </w:rPr>
              <w:t>ذكر</w:t>
            </w:r>
          </w:p>
        </w:tc>
        <w:tc>
          <w:tcPr>
            <w:tcW w:w="851" w:type="dxa"/>
            <w:tcBorders>
              <w:top w:val="single" w:sz="4" w:space="0" w:color="auto"/>
              <w:left w:val="single" w:sz="4" w:space="0" w:color="auto"/>
              <w:right w:val="single" w:sz="4" w:space="0" w:color="auto"/>
            </w:tcBorders>
            <w:shd w:val="clear" w:color="auto" w:fill="auto"/>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11.6%</w:t>
            </w:r>
          </w:p>
        </w:tc>
        <w:tc>
          <w:tcPr>
            <w:tcW w:w="808" w:type="dxa"/>
            <w:tcBorders>
              <w:top w:val="single" w:sz="4" w:space="0" w:color="auto"/>
              <w:left w:val="single" w:sz="4" w:space="0" w:color="auto"/>
              <w:right w:val="single" w:sz="4" w:space="0" w:color="auto"/>
            </w:tcBorders>
            <w:shd w:val="clear" w:color="auto" w:fill="auto"/>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.6%</w:t>
            </w:r>
            <w:r w:rsidR="004F340C" w:rsidRPr="004B2857">
              <w:rPr>
                <w:rFonts w:ascii="Arial" w:hAnsi="Arial" w:cs="Arial" w:hint="cs"/>
                <w:noProof w:val="0"/>
                <w:sz w:val="18"/>
                <w:szCs w:val="18"/>
                <w:rtl/>
                <w:lang w:eastAsia="en-US"/>
              </w:rPr>
              <w:t>0</w:t>
            </w:r>
          </w:p>
        </w:tc>
        <w:tc>
          <w:tcPr>
            <w:tcW w:w="960" w:type="dxa"/>
            <w:tcBorders>
              <w:top w:val="single" w:sz="4" w:space="0" w:color="auto"/>
              <w:left w:val="single" w:sz="4" w:space="0" w:color="auto"/>
              <w:right w:val="single" w:sz="4" w:space="0" w:color="auto"/>
            </w:tcBorders>
            <w:shd w:val="clear" w:color="auto" w:fill="auto"/>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10.5%</w:t>
            </w:r>
          </w:p>
        </w:tc>
        <w:tc>
          <w:tcPr>
            <w:tcW w:w="960" w:type="dxa"/>
            <w:tcBorders>
              <w:top w:val="single" w:sz="4" w:space="0" w:color="auto"/>
              <w:left w:val="single" w:sz="4" w:space="0" w:color="auto"/>
              <w:right w:val="single" w:sz="4" w:space="0" w:color="auto"/>
            </w:tcBorders>
            <w:shd w:val="clear" w:color="auto" w:fill="auto"/>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12.7%</w:t>
            </w:r>
          </w:p>
        </w:tc>
        <w:tc>
          <w:tcPr>
            <w:tcW w:w="960" w:type="dxa"/>
            <w:tcBorders>
              <w:top w:val="single" w:sz="4" w:space="0" w:color="auto"/>
              <w:left w:val="single" w:sz="4" w:space="0" w:color="auto"/>
              <w:right w:val="single" w:sz="4" w:space="0" w:color="auto"/>
            </w:tcBorders>
            <w:shd w:val="clear" w:color="auto" w:fill="auto"/>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4.9%</w:t>
            </w:r>
          </w:p>
        </w:tc>
        <w:tc>
          <w:tcPr>
            <w:tcW w:w="839" w:type="dxa"/>
            <w:tcBorders>
              <w:top w:val="single" w:sz="4" w:space="0" w:color="auto"/>
              <w:left w:val="single" w:sz="4" w:space="0" w:color="auto"/>
              <w:right w:val="single" w:sz="4" w:space="0" w:color="auto"/>
            </w:tcBorders>
            <w:shd w:val="clear" w:color="auto" w:fill="auto"/>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639</w:t>
            </w:r>
          </w:p>
        </w:tc>
      </w:tr>
      <w:tr w:rsidR="00876A7B" w:rsidRPr="004B2857" w:rsidTr="004B2857">
        <w:trPr>
          <w:trHeight w:val="340"/>
          <w:jc w:val="center"/>
        </w:trPr>
        <w:tc>
          <w:tcPr>
            <w:tcW w:w="2896" w:type="dxa"/>
            <w:vMerge/>
            <w:tcBorders>
              <w:top w:val="nil"/>
              <w:left w:val="single" w:sz="4" w:space="0" w:color="auto"/>
              <w:bottom w:val="single" w:sz="4" w:space="0" w:color="auto"/>
              <w:right w:val="single" w:sz="4" w:space="0" w:color="auto"/>
            </w:tcBorders>
            <w:hideMark/>
          </w:tcPr>
          <w:p w:rsidR="00876A7B" w:rsidRPr="004B2857" w:rsidRDefault="00876A7B" w:rsidP="004B2857">
            <w:pPr>
              <w:bidi/>
              <w:ind w:left="12"/>
              <w:rPr>
                <w:rFonts w:ascii="Simplified Arabic" w:hAnsi="Simplified Arabic" w:cs="Simplified Arabic"/>
                <w:noProof w:val="0"/>
                <w:sz w:val="18"/>
                <w:szCs w:val="18"/>
                <w:lang w:eastAsia="en-US"/>
              </w:rPr>
            </w:pPr>
          </w:p>
        </w:tc>
        <w:tc>
          <w:tcPr>
            <w:tcW w:w="717" w:type="dxa"/>
            <w:tcBorders>
              <w:top w:val="nil"/>
              <w:left w:val="single" w:sz="4" w:space="0" w:color="auto"/>
              <w:bottom w:val="single" w:sz="4" w:space="0" w:color="auto"/>
              <w:right w:val="single" w:sz="4" w:space="0" w:color="auto"/>
            </w:tcBorders>
            <w:shd w:val="clear" w:color="auto" w:fill="auto"/>
            <w:noWrap/>
            <w:vAlign w:val="center"/>
            <w:hideMark/>
          </w:tcPr>
          <w:p w:rsidR="00876A7B" w:rsidRPr="004B2857" w:rsidRDefault="00876A7B" w:rsidP="004B2857">
            <w:pPr>
              <w:bidi/>
              <w:jc w:val="center"/>
              <w:rPr>
                <w:rFonts w:ascii="Simplified Arabic" w:hAnsi="Simplified Arabic" w:cs="Simplified Arabic"/>
                <w:noProof w:val="0"/>
                <w:sz w:val="18"/>
                <w:szCs w:val="18"/>
                <w:lang w:eastAsia="en-US"/>
              </w:rPr>
            </w:pPr>
            <w:r w:rsidRPr="004B2857">
              <w:rPr>
                <w:rFonts w:ascii="Simplified Arabic" w:hAnsi="Simplified Arabic" w:cs="Simplified Arabic" w:hint="cs"/>
                <w:noProof w:val="0"/>
                <w:sz w:val="18"/>
                <w:szCs w:val="18"/>
                <w:rtl/>
                <w:lang w:eastAsia="en-US"/>
              </w:rPr>
              <w:t>أنثى</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1.7%</w:t>
            </w:r>
          </w:p>
        </w:tc>
        <w:tc>
          <w:tcPr>
            <w:tcW w:w="808" w:type="dxa"/>
            <w:tcBorders>
              <w:top w:val="nil"/>
              <w:left w:val="single" w:sz="4" w:space="0" w:color="auto"/>
              <w:bottom w:val="single" w:sz="4" w:space="0" w:color="auto"/>
              <w:right w:val="single" w:sz="4" w:space="0" w:color="auto"/>
            </w:tcBorders>
            <w:shd w:val="clear" w:color="auto" w:fill="auto"/>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.2%</w:t>
            </w:r>
            <w:r w:rsidR="004F340C" w:rsidRPr="004B2857">
              <w:rPr>
                <w:rFonts w:ascii="Arial" w:hAnsi="Arial" w:cs="Arial" w:hint="cs"/>
                <w:noProof w:val="0"/>
                <w:sz w:val="18"/>
                <w:szCs w:val="18"/>
                <w:rtl/>
                <w:lang w:eastAsia="en-US"/>
              </w:rPr>
              <w:t>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1.4%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2.1%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10.7%</w:t>
            </w:r>
          </w:p>
        </w:tc>
        <w:tc>
          <w:tcPr>
            <w:tcW w:w="839" w:type="dxa"/>
            <w:tcBorders>
              <w:top w:val="nil"/>
              <w:left w:val="single" w:sz="4" w:space="0" w:color="auto"/>
              <w:bottom w:val="single" w:sz="4" w:space="0" w:color="auto"/>
              <w:right w:val="single" w:sz="4" w:space="0" w:color="auto"/>
            </w:tcBorders>
            <w:shd w:val="clear" w:color="auto" w:fill="auto"/>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108</w:t>
            </w:r>
          </w:p>
        </w:tc>
      </w:tr>
      <w:tr w:rsidR="00876A7B" w:rsidRPr="004B2857" w:rsidTr="004B2857">
        <w:trPr>
          <w:trHeight w:val="340"/>
          <w:jc w:val="center"/>
        </w:trPr>
        <w:tc>
          <w:tcPr>
            <w:tcW w:w="2896" w:type="dxa"/>
            <w:vMerge w:val="restart"/>
            <w:tcBorders>
              <w:top w:val="nil"/>
              <w:left w:val="single" w:sz="4" w:space="0" w:color="auto"/>
              <w:bottom w:val="single" w:sz="4" w:space="0" w:color="auto"/>
              <w:right w:val="single" w:sz="4" w:space="0" w:color="auto"/>
            </w:tcBorders>
            <w:shd w:val="clear" w:color="auto" w:fill="auto"/>
            <w:hideMark/>
          </w:tcPr>
          <w:p w:rsidR="00876A7B" w:rsidRPr="004B2857" w:rsidRDefault="00876A7B" w:rsidP="004B2857">
            <w:pPr>
              <w:bidi/>
              <w:ind w:left="12"/>
              <w:rPr>
                <w:rFonts w:ascii="Simplified Arabic" w:hAnsi="Simplified Arabic" w:cs="Simplified Arabic"/>
                <w:noProof w:val="0"/>
                <w:sz w:val="18"/>
                <w:szCs w:val="18"/>
                <w:lang w:eastAsia="en-US"/>
              </w:rPr>
            </w:pPr>
            <w:r w:rsidRPr="004B2857">
              <w:rPr>
                <w:rFonts w:ascii="Simplified Arabic" w:hAnsi="Simplified Arabic" w:cs="Simplified Arabic"/>
                <w:noProof w:val="0"/>
                <w:sz w:val="18"/>
                <w:szCs w:val="18"/>
                <w:rtl/>
                <w:lang w:eastAsia="en-US"/>
              </w:rPr>
              <w:t>المحاكم النظامية</w:t>
            </w:r>
          </w:p>
        </w:tc>
        <w:tc>
          <w:tcPr>
            <w:tcW w:w="717" w:type="dxa"/>
            <w:tcBorders>
              <w:top w:val="single" w:sz="4" w:space="0" w:color="auto"/>
              <w:left w:val="single" w:sz="4" w:space="0" w:color="auto"/>
              <w:right w:val="single" w:sz="4" w:space="0" w:color="auto"/>
            </w:tcBorders>
            <w:shd w:val="clear" w:color="auto" w:fill="auto"/>
            <w:noWrap/>
            <w:vAlign w:val="center"/>
            <w:hideMark/>
          </w:tcPr>
          <w:p w:rsidR="00876A7B" w:rsidRPr="004B2857" w:rsidRDefault="00876A7B" w:rsidP="004B2857">
            <w:pPr>
              <w:bidi/>
              <w:jc w:val="center"/>
              <w:rPr>
                <w:rFonts w:ascii="Simplified Arabic" w:hAnsi="Simplified Arabic" w:cs="Simplified Arabic"/>
                <w:noProof w:val="0"/>
                <w:sz w:val="18"/>
                <w:szCs w:val="18"/>
                <w:lang w:eastAsia="en-US"/>
              </w:rPr>
            </w:pPr>
            <w:r w:rsidRPr="004B2857">
              <w:rPr>
                <w:rFonts w:ascii="Simplified Arabic" w:hAnsi="Simplified Arabic" w:cs="Simplified Arabic"/>
                <w:noProof w:val="0"/>
                <w:sz w:val="18"/>
                <w:szCs w:val="18"/>
                <w:rtl/>
                <w:lang w:eastAsia="en-US"/>
              </w:rPr>
              <w:t>ذكر</w:t>
            </w:r>
          </w:p>
        </w:tc>
        <w:tc>
          <w:tcPr>
            <w:tcW w:w="851" w:type="dxa"/>
            <w:tcBorders>
              <w:top w:val="single" w:sz="4" w:space="0" w:color="auto"/>
              <w:left w:val="single" w:sz="4" w:space="0" w:color="auto"/>
              <w:right w:val="single" w:sz="4" w:space="0" w:color="auto"/>
            </w:tcBorders>
            <w:shd w:val="clear" w:color="auto" w:fill="auto"/>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7.1%</w:t>
            </w:r>
          </w:p>
        </w:tc>
        <w:tc>
          <w:tcPr>
            <w:tcW w:w="808" w:type="dxa"/>
            <w:tcBorders>
              <w:top w:val="single" w:sz="4" w:space="0" w:color="auto"/>
              <w:left w:val="single" w:sz="4" w:space="0" w:color="auto"/>
              <w:right w:val="single" w:sz="4" w:space="0" w:color="auto"/>
            </w:tcBorders>
            <w:shd w:val="clear" w:color="auto" w:fill="auto"/>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.4%</w:t>
            </w:r>
            <w:r w:rsidR="004F340C" w:rsidRPr="004B2857">
              <w:rPr>
                <w:rFonts w:ascii="Arial" w:hAnsi="Arial" w:cs="Arial" w:hint="cs"/>
                <w:noProof w:val="0"/>
                <w:sz w:val="18"/>
                <w:szCs w:val="18"/>
                <w:rtl/>
                <w:lang w:eastAsia="en-US"/>
              </w:rPr>
              <w:t>0</w:t>
            </w:r>
          </w:p>
        </w:tc>
        <w:tc>
          <w:tcPr>
            <w:tcW w:w="960" w:type="dxa"/>
            <w:tcBorders>
              <w:top w:val="single" w:sz="4" w:space="0" w:color="auto"/>
              <w:left w:val="single" w:sz="4" w:space="0" w:color="auto"/>
              <w:right w:val="single" w:sz="4" w:space="0" w:color="auto"/>
            </w:tcBorders>
            <w:shd w:val="clear" w:color="auto" w:fill="auto"/>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6.3%</w:t>
            </w:r>
          </w:p>
        </w:tc>
        <w:tc>
          <w:tcPr>
            <w:tcW w:w="960" w:type="dxa"/>
            <w:tcBorders>
              <w:top w:val="single" w:sz="4" w:space="0" w:color="auto"/>
              <w:left w:val="single" w:sz="4" w:space="0" w:color="auto"/>
              <w:right w:val="single" w:sz="4" w:space="0" w:color="auto"/>
            </w:tcBorders>
            <w:shd w:val="clear" w:color="auto" w:fill="auto"/>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8.0%</w:t>
            </w:r>
          </w:p>
        </w:tc>
        <w:tc>
          <w:tcPr>
            <w:tcW w:w="960" w:type="dxa"/>
            <w:tcBorders>
              <w:top w:val="single" w:sz="4" w:space="0" w:color="auto"/>
              <w:left w:val="single" w:sz="4" w:space="0" w:color="auto"/>
              <w:right w:val="single" w:sz="4" w:space="0" w:color="auto"/>
            </w:tcBorders>
            <w:shd w:val="clear" w:color="auto" w:fill="auto"/>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5.8%</w:t>
            </w:r>
          </w:p>
        </w:tc>
        <w:tc>
          <w:tcPr>
            <w:tcW w:w="839" w:type="dxa"/>
            <w:tcBorders>
              <w:top w:val="single" w:sz="4" w:space="0" w:color="auto"/>
              <w:left w:val="single" w:sz="4" w:space="0" w:color="auto"/>
              <w:right w:val="single" w:sz="4" w:space="0" w:color="auto"/>
            </w:tcBorders>
            <w:shd w:val="clear" w:color="auto" w:fill="auto"/>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431</w:t>
            </w:r>
          </w:p>
        </w:tc>
      </w:tr>
      <w:tr w:rsidR="00876A7B" w:rsidRPr="004B2857" w:rsidTr="004B2857">
        <w:trPr>
          <w:trHeight w:val="340"/>
          <w:jc w:val="center"/>
        </w:trPr>
        <w:tc>
          <w:tcPr>
            <w:tcW w:w="2896" w:type="dxa"/>
            <w:vMerge/>
            <w:tcBorders>
              <w:top w:val="nil"/>
              <w:left w:val="single" w:sz="4" w:space="0" w:color="auto"/>
              <w:bottom w:val="single" w:sz="4" w:space="0" w:color="auto"/>
              <w:right w:val="single" w:sz="4" w:space="0" w:color="auto"/>
            </w:tcBorders>
            <w:hideMark/>
          </w:tcPr>
          <w:p w:rsidR="00876A7B" w:rsidRPr="004B2857" w:rsidRDefault="00876A7B" w:rsidP="004B2857">
            <w:pPr>
              <w:bidi/>
              <w:ind w:left="12"/>
              <w:rPr>
                <w:rFonts w:ascii="Simplified Arabic" w:hAnsi="Simplified Arabic" w:cs="Simplified Arabic"/>
                <w:noProof w:val="0"/>
                <w:sz w:val="18"/>
                <w:szCs w:val="18"/>
                <w:lang w:eastAsia="en-US"/>
              </w:rPr>
            </w:pPr>
          </w:p>
        </w:tc>
        <w:tc>
          <w:tcPr>
            <w:tcW w:w="717" w:type="dxa"/>
            <w:tcBorders>
              <w:top w:val="nil"/>
              <w:left w:val="single" w:sz="4" w:space="0" w:color="auto"/>
              <w:bottom w:val="single" w:sz="4" w:space="0" w:color="auto"/>
              <w:right w:val="single" w:sz="4" w:space="0" w:color="auto"/>
            </w:tcBorders>
            <w:shd w:val="clear" w:color="auto" w:fill="auto"/>
            <w:noWrap/>
            <w:vAlign w:val="center"/>
            <w:hideMark/>
          </w:tcPr>
          <w:p w:rsidR="00876A7B" w:rsidRPr="004B2857" w:rsidRDefault="00876A7B" w:rsidP="004B2857">
            <w:pPr>
              <w:bidi/>
              <w:jc w:val="center"/>
              <w:rPr>
                <w:rFonts w:ascii="Simplified Arabic" w:hAnsi="Simplified Arabic" w:cs="Simplified Arabic"/>
                <w:noProof w:val="0"/>
                <w:sz w:val="18"/>
                <w:szCs w:val="18"/>
                <w:lang w:eastAsia="en-US"/>
              </w:rPr>
            </w:pPr>
            <w:r w:rsidRPr="004B2857">
              <w:rPr>
                <w:rFonts w:ascii="Simplified Arabic" w:hAnsi="Simplified Arabic" w:cs="Simplified Arabic" w:hint="cs"/>
                <w:noProof w:val="0"/>
                <w:sz w:val="18"/>
                <w:szCs w:val="18"/>
                <w:rtl/>
                <w:lang w:eastAsia="en-US"/>
              </w:rPr>
              <w:t>أنثى</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1.1%</w:t>
            </w:r>
          </w:p>
        </w:tc>
        <w:tc>
          <w:tcPr>
            <w:tcW w:w="808" w:type="dxa"/>
            <w:tcBorders>
              <w:top w:val="nil"/>
              <w:left w:val="single" w:sz="4" w:space="0" w:color="auto"/>
              <w:bottom w:val="single" w:sz="4" w:space="0" w:color="auto"/>
              <w:right w:val="single" w:sz="4" w:space="0" w:color="auto"/>
            </w:tcBorders>
            <w:shd w:val="clear" w:color="auto" w:fill="auto"/>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.2%</w:t>
            </w:r>
            <w:r w:rsidR="004F340C" w:rsidRPr="004B2857">
              <w:rPr>
                <w:rFonts w:ascii="Arial" w:hAnsi="Arial" w:cs="Arial" w:hint="cs"/>
                <w:noProof w:val="0"/>
                <w:sz w:val="18"/>
                <w:szCs w:val="18"/>
                <w:rtl/>
                <w:lang w:eastAsia="en-US"/>
              </w:rPr>
              <w:t>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.8%</w:t>
            </w:r>
            <w:r w:rsidR="004F340C" w:rsidRPr="004B2857">
              <w:rPr>
                <w:rFonts w:ascii="Arial" w:hAnsi="Arial" w:cs="Arial" w:hint="cs"/>
                <w:noProof w:val="0"/>
                <w:sz w:val="18"/>
                <w:szCs w:val="18"/>
                <w:rtl/>
                <w:lang w:eastAsia="en-US"/>
              </w:rPr>
              <w:t>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1.4%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14.4%</w:t>
            </w:r>
          </w:p>
        </w:tc>
        <w:tc>
          <w:tcPr>
            <w:tcW w:w="839" w:type="dxa"/>
            <w:tcBorders>
              <w:top w:val="nil"/>
              <w:left w:val="single" w:sz="4" w:space="0" w:color="auto"/>
              <w:bottom w:val="single" w:sz="4" w:space="0" w:color="auto"/>
              <w:right w:val="single" w:sz="4" w:space="0" w:color="auto"/>
            </w:tcBorders>
            <w:shd w:val="clear" w:color="auto" w:fill="auto"/>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78</w:t>
            </w:r>
          </w:p>
        </w:tc>
      </w:tr>
      <w:tr w:rsidR="00876A7B" w:rsidRPr="004B2857" w:rsidTr="004B2857">
        <w:trPr>
          <w:trHeight w:val="340"/>
          <w:jc w:val="center"/>
        </w:trPr>
        <w:tc>
          <w:tcPr>
            <w:tcW w:w="2896" w:type="dxa"/>
            <w:vMerge w:val="restart"/>
            <w:tcBorders>
              <w:top w:val="nil"/>
              <w:left w:val="single" w:sz="4" w:space="0" w:color="auto"/>
              <w:bottom w:val="single" w:sz="4" w:space="0" w:color="auto"/>
              <w:right w:val="single" w:sz="4" w:space="0" w:color="auto"/>
            </w:tcBorders>
            <w:shd w:val="clear" w:color="auto" w:fill="auto"/>
            <w:hideMark/>
          </w:tcPr>
          <w:p w:rsidR="00876A7B" w:rsidRPr="004B2857" w:rsidRDefault="00876A7B" w:rsidP="004B2857">
            <w:pPr>
              <w:bidi/>
              <w:ind w:left="12"/>
              <w:rPr>
                <w:rFonts w:ascii="Simplified Arabic" w:hAnsi="Simplified Arabic" w:cs="Simplified Arabic"/>
                <w:noProof w:val="0"/>
                <w:sz w:val="18"/>
                <w:szCs w:val="18"/>
                <w:lang w:eastAsia="en-US"/>
              </w:rPr>
            </w:pPr>
            <w:r w:rsidRPr="004B2857">
              <w:rPr>
                <w:rFonts w:ascii="Simplified Arabic" w:hAnsi="Simplified Arabic" w:cs="Simplified Arabic"/>
                <w:noProof w:val="0"/>
                <w:sz w:val="18"/>
                <w:szCs w:val="18"/>
                <w:rtl/>
                <w:lang w:eastAsia="en-US"/>
              </w:rPr>
              <w:t>المحاكم الشرعية /المحاكم الكنسية</w:t>
            </w:r>
          </w:p>
        </w:tc>
        <w:tc>
          <w:tcPr>
            <w:tcW w:w="717" w:type="dxa"/>
            <w:tcBorders>
              <w:top w:val="single" w:sz="4" w:space="0" w:color="auto"/>
              <w:left w:val="single" w:sz="4" w:space="0" w:color="auto"/>
              <w:right w:val="single" w:sz="4" w:space="0" w:color="auto"/>
            </w:tcBorders>
            <w:shd w:val="clear" w:color="auto" w:fill="auto"/>
            <w:noWrap/>
            <w:vAlign w:val="center"/>
            <w:hideMark/>
          </w:tcPr>
          <w:p w:rsidR="00876A7B" w:rsidRPr="004B2857" w:rsidRDefault="00876A7B" w:rsidP="004B2857">
            <w:pPr>
              <w:bidi/>
              <w:jc w:val="center"/>
              <w:rPr>
                <w:rFonts w:ascii="Simplified Arabic" w:hAnsi="Simplified Arabic" w:cs="Simplified Arabic"/>
                <w:noProof w:val="0"/>
                <w:sz w:val="18"/>
                <w:szCs w:val="18"/>
                <w:lang w:eastAsia="en-US"/>
              </w:rPr>
            </w:pPr>
            <w:r w:rsidRPr="004B2857">
              <w:rPr>
                <w:rFonts w:ascii="Simplified Arabic" w:hAnsi="Simplified Arabic" w:cs="Simplified Arabic"/>
                <w:noProof w:val="0"/>
                <w:sz w:val="18"/>
                <w:szCs w:val="18"/>
                <w:rtl/>
                <w:lang w:eastAsia="en-US"/>
              </w:rPr>
              <w:t>ذكر</w:t>
            </w:r>
          </w:p>
        </w:tc>
        <w:tc>
          <w:tcPr>
            <w:tcW w:w="851" w:type="dxa"/>
            <w:tcBorders>
              <w:top w:val="single" w:sz="4" w:space="0" w:color="auto"/>
              <w:left w:val="single" w:sz="4" w:space="0" w:color="auto"/>
              <w:right w:val="single" w:sz="4" w:space="0" w:color="auto"/>
            </w:tcBorders>
            <w:shd w:val="clear" w:color="auto" w:fill="auto"/>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5.7%</w:t>
            </w:r>
          </w:p>
        </w:tc>
        <w:tc>
          <w:tcPr>
            <w:tcW w:w="808" w:type="dxa"/>
            <w:tcBorders>
              <w:top w:val="single" w:sz="4" w:space="0" w:color="auto"/>
              <w:left w:val="single" w:sz="4" w:space="0" w:color="auto"/>
              <w:right w:val="single" w:sz="4" w:space="0" w:color="auto"/>
            </w:tcBorders>
            <w:shd w:val="clear" w:color="auto" w:fill="auto"/>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.4%</w:t>
            </w:r>
            <w:r w:rsidR="004F340C" w:rsidRPr="004B2857">
              <w:rPr>
                <w:rFonts w:ascii="Arial" w:hAnsi="Arial" w:cs="Arial" w:hint="cs"/>
                <w:noProof w:val="0"/>
                <w:sz w:val="18"/>
                <w:szCs w:val="18"/>
                <w:rtl/>
                <w:lang w:eastAsia="en-US"/>
              </w:rPr>
              <w:t>0</w:t>
            </w:r>
          </w:p>
        </w:tc>
        <w:tc>
          <w:tcPr>
            <w:tcW w:w="960" w:type="dxa"/>
            <w:tcBorders>
              <w:top w:val="single" w:sz="4" w:space="0" w:color="auto"/>
              <w:left w:val="single" w:sz="4" w:space="0" w:color="auto"/>
              <w:right w:val="single" w:sz="4" w:space="0" w:color="auto"/>
            </w:tcBorders>
            <w:shd w:val="clear" w:color="auto" w:fill="auto"/>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4.9%</w:t>
            </w:r>
          </w:p>
        </w:tc>
        <w:tc>
          <w:tcPr>
            <w:tcW w:w="960" w:type="dxa"/>
            <w:tcBorders>
              <w:top w:val="single" w:sz="4" w:space="0" w:color="auto"/>
              <w:left w:val="single" w:sz="4" w:space="0" w:color="auto"/>
              <w:right w:val="single" w:sz="4" w:space="0" w:color="auto"/>
            </w:tcBorders>
            <w:shd w:val="clear" w:color="auto" w:fill="auto"/>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6.6%</w:t>
            </w:r>
          </w:p>
        </w:tc>
        <w:tc>
          <w:tcPr>
            <w:tcW w:w="960" w:type="dxa"/>
            <w:tcBorders>
              <w:top w:val="single" w:sz="4" w:space="0" w:color="auto"/>
              <w:left w:val="single" w:sz="4" w:space="0" w:color="auto"/>
              <w:right w:val="single" w:sz="4" w:space="0" w:color="auto"/>
            </w:tcBorders>
            <w:shd w:val="clear" w:color="auto" w:fill="auto"/>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7.4%</w:t>
            </w:r>
          </w:p>
        </w:tc>
        <w:tc>
          <w:tcPr>
            <w:tcW w:w="839" w:type="dxa"/>
            <w:tcBorders>
              <w:top w:val="single" w:sz="4" w:space="0" w:color="auto"/>
              <w:left w:val="single" w:sz="4" w:space="0" w:color="auto"/>
              <w:right w:val="single" w:sz="4" w:space="0" w:color="auto"/>
            </w:tcBorders>
            <w:shd w:val="clear" w:color="auto" w:fill="auto"/>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305</w:t>
            </w:r>
          </w:p>
        </w:tc>
      </w:tr>
      <w:tr w:rsidR="00876A7B" w:rsidRPr="004B2857" w:rsidTr="004B2857">
        <w:trPr>
          <w:trHeight w:val="340"/>
          <w:jc w:val="center"/>
        </w:trPr>
        <w:tc>
          <w:tcPr>
            <w:tcW w:w="2896" w:type="dxa"/>
            <w:vMerge/>
            <w:tcBorders>
              <w:top w:val="nil"/>
              <w:left w:val="single" w:sz="4" w:space="0" w:color="auto"/>
              <w:bottom w:val="single" w:sz="4" w:space="0" w:color="auto"/>
              <w:right w:val="single" w:sz="4" w:space="0" w:color="auto"/>
            </w:tcBorders>
            <w:hideMark/>
          </w:tcPr>
          <w:p w:rsidR="00876A7B" w:rsidRPr="004B2857" w:rsidRDefault="00876A7B" w:rsidP="004B2857">
            <w:pPr>
              <w:bidi/>
              <w:ind w:left="12"/>
              <w:rPr>
                <w:rFonts w:ascii="Simplified Arabic" w:hAnsi="Simplified Arabic" w:cs="Simplified Arabic"/>
                <w:noProof w:val="0"/>
                <w:sz w:val="18"/>
                <w:szCs w:val="18"/>
                <w:lang w:eastAsia="en-US"/>
              </w:rPr>
            </w:pPr>
          </w:p>
        </w:tc>
        <w:tc>
          <w:tcPr>
            <w:tcW w:w="717" w:type="dxa"/>
            <w:tcBorders>
              <w:top w:val="nil"/>
              <w:left w:val="single" w:sz="4" w:space="0" w:color="auto"/>
              <w:bottom w:val="single" w:sz="4" w:space="0" w:color="auto"/>
              <w:right w:val="single" w:sz="4" w:space="0" w:color="auto"/>
            </w:tcBorders>
            <w:shd w:val="clear" w:color="auto" w:fill="auto"/>
            <w:noWrap/>
            <w:vAlign w:val="center"/>
            <w:hideMark/>
          </w:tcPr>
          <w:p w:rsidR="00876A7B" w:rsidRPr="004B2857" w:rsidRDefault="00876A7B" w:rsidP="004B2857">
            <w:pPr>
              <w:bidi/>
              <w:jc w:val="center"/>
              <w:rPr>
                <w:rFonts w:ascii="Simplified Arabic" w:hAnsi="Simplified Arabic" w:cs="Simplified Arabic"/>
                <w:noProof w:val="0"/>
                <w:sz w:val="18"/>
                <w:szCs w:val="18"/>
                <w:lang w:eastAsia="en-US"/>
              </w:rPr>
            </w:pPr>
            <w:r w:rsidRPr="004B2857">
              <w:rPr>
                <w:rFonts w:ascii="Simplified Arabic" w:hAnsi="Simplified Arabic" w:cs="Simplified Arabic" w:hint="cs"/>
                <w:noProof w:val="0"/>
                <w:sz w:val="18"/>
                <w:szCs w:val="18"/>
                <w:rtl/>
                <w:lang w:eastAsia="en-US"/>
              </w:rPr>
              <w:t>أنثى</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3.6%</w:t>
            </w:r>
          </w:p>
        </w:tc>
        <w:tc>
          <w:tcPr>
            <w:tcW w:w="808" w:type="dxa"/>
            <w:tcBorders>
              <w:top w:val="nil"/>
              <w:left w:val="single" w:sz="4" w:space="0" w:color="auto"/>
              <w:bottom w:val="single" w:sz="4" w:space="0" w:color="auto"/>
              <w:right w:val="single" w:sz="4" w:space="0" w:color="auto"/>
            </w:tcBorders>
            <w:shd w:val="clear" w:color="auto" w:fill="auto"/>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.5%</w:t>
            </w:r>
            <w:r w:rsidR="004F340C" w:rsidRPr="004B2857">
              <w:rPr>
                <w:rFonts w:ascii="Arial" w:hAnsi="Arial" w:cs="Arial" w:hint="cs"/>
                <w:noProof w:val="0"/>
                <w:sz w:val="18"/>
                <w:szCs w:val="18"/>
                <w:rtl/>
                <w:lang w:eastAsia="en-US"/>
              </w:rPr>
              <w:t>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2.8%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4.6%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12.7%</w:t>
            </w:r>
          </w:p>
        </w:tc>
        <w:tc>
          <w:tcPr>
            <w:tcW w:w="839" w:type="dxa"/>
            <w:tcBorders>
              <w:top w:val="nil"/>
              <w:left w:val="single" w:sz="4" w:space="0" w:color="auto"/>
              <w:bottom w:val="single" w:sz="4" w:space="0" w:color="auto"/>
              <w:right w:val="single" w:sz="4" w:space="0" w:color="auto"/>
            </w:tcBorders>
            <w:shd w:val="clear" w:color="auto" w:fill="auto"/>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161</w:t>
            </w:r>
          </w:p>
        </w:tc>
      </w:tr>
      <w:tr w:rsidR="00876A7B" w:rsidRPr="004B2857" w:rsidTr="004B2857">
        <w:trPr>
          <w:trHeight w:val="340"/>
          <w:jc w:val="center"/>
        </w:trPr>
        <w:tc>
          <w:tcPr>
            <w:tcW w:w="2896" w:type="dxa"/>
            <w:vMerge w:val="restart"/>
            <w:tcBorders>
              <w:top w:val="nil"/>
              <w:left w:val="single" w:sz="4" w:space="0" w:color="auto"/>
              <w:bottom w:val="single" w:sz="4" w:space="0" w:color="auto"/>
              <w:right w:val="single" w:sz="4" w:space="0" w:color="auto"/>
            </w:tcBorders>
            <w:shd w:val="clear" w:color="auto" w:fill="auto"/>
            <w:hideMark/>
          </w:tcPr>
          <w:p w:rsidR="00876A7B" w:rsidRPr="004B2857" w:rsidRDefault="00876A7B" w:rsidP="004B2857">
            <w:pPr>
              <w:bidi/>
              <w:ind w:left="12"/>
              <w:rPr>
                <w:rFonts w:ascii="Simplified Arabic" w:hAnsi="Simplified Arabic" w:cs="Simplified Arabic"/>
                <w:noProof w:val="0"/>
                <w:sz w:val="18"/>
                <w:szCs w:val="18"/>
                <w:lang w:eastAsia="en-US"/>
              </w:rPr>
            </w:pPr>
            <w:r w:rsidRPr="004B2857">
              <w:rPr>
                <w:rFonts w:ascii="Simplified Arabic" w:hAnsi="Simplified Arabic" w:cs="Simplified Arabic"/>
                <w:noProof w:val="0"/>
                <w:sz w:val="18"/>
                <w:szCs w:val="18"/>
                <w:rtl/>
                <w:lang w:eastAsia="en-US"/>
              </w:rPr>
              <w:t xml:space="preserve">النيابة العامة </w:t>
            </w:r>
          </w:p>
        </w:tc>
        <w:tc>
          <w:tcPr>
            <w:tcW w:w="717" w:type="dxa"/>
            <w:tcBorders>
              <w:top w:val="single" w:sz="4" w:space="0" w:color="auto"/>
              <w:left w:val="single" w:sz="4" w:space="0" w:color="auto"/>
              <w:right w:val="single" w:sz="4" w:space="0" w:color="auto"/>
            </w:tcBorders>
            <w:shd w:val="clear" w:color="auto" w:fill="auto"/>
            <w:noWrap/>
            <w:vAlign w:val="center"/>
            <w:hideMark/>
          </w:tcPr>
          <w:p w:rsidR="00876A7B" w:rsidRPr="004B2857" w:rsidRDefault="00876A7B" w:rsidP="004B2857">
            <w:pPr>
              <w:bidi/>
              <w:jc w:val="center"/>
              <w:rPr>
                <w:rFonts w:ascii="Simplified Arabic" w:hAnsi="Simplified Arabic" w:cs="Simplified Arabic"/>
                <w:noProof w:val="0"/>
                <w:sz w:val="18"/>
                <w:szCs w:val="18"/>
                <w:lang w:eastAsia="en-US"/>
              </w:rPr>
            </w:pPr>
            <w:r w:rsidRPr="004B2857">
              <w:rPr>
                <w:rFonts w:ascii="Simplified Arabic" w:hAnsi="Simplified Arabic" w:cs="Simplified Arabic"/>
                <w:noProof w:val="0"/>
                <w:sz w:val="18"/>
                <w:szCs w:val="18"/>
                <w:rtl/>
                <w:lang w:eastAsia="en-US"/>
              </w:rPr>
              <w:t>ذكر</w:t>
            </w:r>
          </w:p>
        </w:tc>
        <w:tc>
          <w:tcPr>
            <w:tcW w:w="851" w:type="dxa"/>
            <w:tcBorders>
              <w:top w:val="single" w:sz="4" w:space="0" w:color="auto"/>
              <w:left w:val="single" w:sz="4" w:space="0" w:color="auto"/>
              <w:right w:val="single" w:sz="4" w:space="0" w:color="auto"/>
            </w:tcBorders>
            <w:shd w:val="clear" w:color="auto" w:fill="auto"/>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2.7%</w:t>
            </w:r>
          </w:p>
        </w:tc>
        <w:tc>
          <w:tcPr>
            <w:tcW w:w="808" w:type="dxa"/>
            <w:tcBorders>
              <w:top w:val="single" w:sz="4" w:space="0" w:color="auto"/>
              <w:left w:val="single" w:sz="4" w:space="0" w:color="auto"/>
              <w:right w:val="single" w:sz="4" w:space="0" w:color="auto"/>
            </w:tcBorders>
            <w:shd w:val="clear" w:color="auto" w:fill="auto"/>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.3%</w:t>
            </w:r>
            <w:r w:rsidR="004F340C" w:rsidRPr="004B2857">
              <w:rPr>
                <w:rFonts w:ascii="Arial" w:hAnsi="Arial" w:cs="Arial" w:hint="cs"/>
                <w:noProof w:val="0"/>
                <w:sz w:val="18"/>
                <w:szCs w:val="18"/>
                <w:rtl/>
                <w:lang w:eastAsia="en-US"/>
              </w:rPr>
              <w:t>0</w:t>
            </w:r>
          </w:p>
        </w:tc>
        <w:tc>
          <w:tcPr>
            <w:tcW w:w="960" w:type="dxa"/>
            <w:tcBorders>
              <w:top w:val="single" w:sz="4" w:space="0" w:color="auto"/>
              <w:left w:val="single" w:sz="4" w:space="0" w:color="auto"/>
              <w:right w:val="single" w:sz="4" w:space="0" w:color="auto"/>
            </w:tcBorders>
            <w:shd w:val="clear" w:color="auto" w:fill="auto"/>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2.2%</w:t>
            </w:r>
          </w:p>
        </w:tc>
        <w:tc>
          <w:tcPr>
            <w:tcW w:w="960" w:type="dxa"/>
            <w:tcBorders>
              <w:top w:val="single" w:sz="4" w:space="0" w:color="auto"/>
              <w:left w:val="single" w:sz="4" w:space="0" w:color="auto"/>
              <w:right w:val="single" w:sz="4" w:space="0" w:color="auto"/>
            </w:tcBorders>
            <w:shd w:val="clear" w:color="auto" w:fill="auto"/>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3.3%</w:t>
            </w:r>
          </w:p>
        </w:tc>
        <w:tc>
          <w:tcPr>
            <w:tcW w:w="960" w:type="dxa"/>
            <w:tcBorders>
              <w:top w:val="single" w:sz="4" w:space="0" w:color="auto"/>
              <w:left w:val="single" w:sz="4" w:space="0" w:color="auto"/>
              <w:right w:val="single" w:sz="4" w:space="0" w:color="auto"/>
            </w:tcBorders>
            <w:shd w:val="clear" w:color="auto" w:fill="auto"/>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10.5%</w:t>
            </w:r>
          </w:p>
        </w:tc>
        <w:tc>
          <w:tcPr>
            <w:tcW w:w="839" w:type="dxa"/>
            <w:tcBorders>
              <w:top w:val="single" w:sz="4" w:space="0" w:color="auto"/>
              <w:left w:val="single" w:sz="4" w:space="0" w:color="auto"/>
              <w:right w:val="single" w:sz="4" w:space="0" w:color="auto"/>
            </w:tcBorders>
            <w:shd w:val="clear" w:color="auto" w:fill="auto"/>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148</w:t>
            </w:r>
          </w:p>
        </w:tc>
      </w:tr>
      <w:tr w:rsidR="00876A7B" w:rsidRPr="004B2857" w:rsidTr="004B2857">
        <w:trPr>
          <w:trHeight w:val="340"/>
          <w:jc w:val="center"/>
        </w:trPr>
        <w:tc>
          <w:tcPr>
            <w:tcW w:w="2896" w:type="dxa"/>
            <w:vMerge/>
            <w:tcBorders>
              <w:top w:val="nil"/>
              <w:left w:val="single" w:sz="4" w:space="0" w:color="auto"/>
              <w:bottom w:val="single" w:sz="4" w:space="0" w:color="auto"/>
              <w:right w:val="single" w:sz="4" w:space="0" w:color="auto"/>
            </w:tcBorders>
            <w:hideMark/>
          </w:tcPr>
          <w:p w:rsidR="00876A7B" w:rsidRPr="004B2857" w:rsidRDefault="00876A7B" w:rsidP="004B2857">
            <w:pPr>
              <w:bidi/>
              <w:ind w:left="12"/>
              <w:rPr>
                <w:rFonts w:ascii="Simplified Arabic" w:hAnsi="Simplified Arabic" w:cs="Simplified Arabic"/>
                <w:noProof w:val="0"/>
                <w:sz w:val="18"/>
                <w:szCs w:val="18"/>
                <w:lang w:eastAsia="en-US"/>
              </w:rPr>
            </w:pPr>
          </w:p>
        </w:tc>
        <w:tc>
          <w:tcPr>
            <w:tcW w:w="717" w:type="dxa"/>
            <w:tcBorders>
              <w:top w:val="nil"/>
              <w:left w:val="single" w:sz="4" w:space="0" w:color="auto"/>
              <w:bottom w:val="single" w:sz="4" w:space="0" w:color="auto"/>
              <w:right w:val="single" w:sz="4" w:space="0" w:color="auto"/>
            </w:tcBorders>
            <w:shd w:val="clear" w:color="auto" w:fill="auto"/>
            <w:noWrap/>
            <w:vAlign w:val="center"/>
            <w:hideMark/>
          </w:tcPr>
          <w:p w:rsidR="00876A7B" w:rsidRPr="004B2857" w:rsidRDefault="00876A7B" w:rsidP="004B2857">
            <w:pPr>
              <w:bidi/>
              <w:jc w:val="center"/>
              <w:rPr>
                <w:rFonts w:ascii="Simplified Arabic" w:hAnsi="Simplified Arabic" w:cs="Simplified Arabic"/>
                <w:noProof w:val="0"/>
                <w:sz w:val="18"/>
                <w:szCs w:val="18"/>
                <w:lang w:eastAsia="en-US"/>
              </w:rPr>
            </w:pPr>
            <w:r w:rsidRPr="004B2857">
              <w:rPr>
                <w:rFonts w:ascii="Simplified Arabic" w:hAnsi="Simplified Arabic" w:cs="Simplified Arabic" w:hint="cs"/>
                <w:noProof w:val="0"/>
                <w:sz w:val="18"/>
                <w:szCs w:val="18"/>
                <w:rtl/>
                <w:lang w:eastAsia="en-US"/>
              </w:rPr>
              <w:t>أنثى</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876A7B" w:rsidRPr="004B2857" w:rsidRDefault="00876A7B" w:rsidP="00714CD1">
            <w:pPr>
              <w:bidi/>
              <w:rPr>
                <w:rFonts w:ascii="Arial" w:hAnsi="Arial" w:cs="Arial"/>
                <w:noProof w:val="0"/>
                <w:sz w:val="18"/>
                <w:szCs w:val="18"/>
                <w:rtl/>
                <w:lang w:eastAsia="en-US"/>
              </w:rPr>
            </w:pPr>
            <w:r w:rsidRPr="004B2857">
              <w:rPr>
                <w:rFonts w:ascii="Arial" w:hAnsi="Arial" w:cs="Arial"/>
                <w:noProof w:val="0"/>
                <w:sz w:val="18"/>
                <w:szCs w:val="18"/>
                <w:lang w:eastAsia="en-US"/>
              </w:rPr>
              <w:t>.3%</w:t>
            </w:r>
            <w:r w:rsidR="004F340C" w:rsidRPr="004B2857">
              <w:rPr>
                <w:rFonts w:ascii="Arial" w:hAnsi="Arial" w:cs="Arial" w:hint="cs"/>
                <w:noProof w:val="0"/>
                <w:sz w:val="18"/>
                <w:szCs w:val="18"/>
                <w:rtl/>
                <w:lang w:eastAsia="en-US"/>
              </w:rPr>
              <w:t>0</w:t>
            </w:r>
          </w:p>
        </w:tc>
        <w:tc>
          <w:tcPr>
            <w:tcW w:w="808" w:type="dxa"/>
            <w:tcBorders>
              <w:top w:val="nil"/>
              <w:left w:val="single" w:sz="4" w:space="0" w:color="auto"/>
              <w:bottom w:val="single" w:sz="4" w:space="0" w:color="auto"/>
              <w:right w:val="single" w:sz="4" w:space="0" w:color="auto"/>
            </w:tcBorders>
            <w:shd w:val="clear" w:color="auto" w:fill="auto"/>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.1%</w:t>
            </w:r>
            <w:r w:rsidR="004F340C" w:rsidRPr="004B2857">
              <w:rPr>
                <w:rFonts w:ascii="Arial" w:hAnsi="Arial" w:cs="Arial" w:hint="cs"/>
                <w:noProof w:val="0"/>
                <w:sz w:val="18"/>
                <w:szCs w:val="18"/>
                <w:rtl/>
                <w:lang w:eastAsia="en-US"/>
              </w:rPr>
              <w:t>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.2%</w:t>
            </w:r>
            <w:r w:rsidR="004F340C" w:rsidRPr="004B2857">
              <w:rPr>
                <w:rFonts w:ascii="Arial" w:hAnsi="Arial" w:cs="Arial" w:hint="cs"/>
                <w:noProof w:val="0"/>
                <w:sz w:val="18"/>
                <w:szCs w:val="18"/>
                <w:rtl/>
                <w:lang w:eastAsia="en-US"/>
              </w:rPr>
              <w:t>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.6%</w:t>
            </w:r>
            <w:r w:rsidR="004F340C" w:rsidRPr="004B2857">
              <w:rPr>
                <w:rFonts w:ascii="Arial" w:hAnsi="Arial" w:cs="Arial" w:hint="cs"/>
                <w:noProof w:val="0"/>
                <w:sz w:val="18"/>
                <w:szCs w:val="18"/>
                <w:rtl/>
                <w:lang w:eastAsia="en-US"/>
              </w:rPr>
              <w:t>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26.9%</w:t>
            </w:r>
          </w:p>
        </w:tc>
        <w:tc>
          <w:tcPr>
            <w:tcW w:w="839" w:type="dxa"/>
            <w:tcBorders>
              <w:top w:val="nil"/>
              <w:left w:val="single" w:sz="4" w:space="0" w:color="auto"/>
              <w:bottom w:val="single" w:sz="4" w:space="0" w:color="auto"/>
              <w:right w:val="single" w:sz="4" w:space="0" w:color="auto"/>
            </w:tcBorders>
            <w:shd w:val="clear" w:color="auto" w:fill="auto"/>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20</w:t>
            </w:r>
          </w:p>
        </w:tc>
      </w:tr>
      <w:tr w:rsidR="00876A7B" w:rsidRPr="004B2857" w:rsidTr="004B2857">
        <w:trPr>
          <w:trHeight w:val="340"/>
          <w:jc w:val="center"/>
        </w:trPr>
        <w:tc>
          <w:tcPr>
            <w:tcW w:w="2896" w:type="dxa"/>
            <w:vMerge w:val="restart"/>
            <w:tcBorders>
              <w:top w:val="nil"/>
              <w:left w:val="single" w:sz="4" w:space="0" w:color="auto"/>
              <w:bottom w:val="single" w:sz="4" w:space="0" w:color="auto"/>
              <w:right w:val="single" w:sz="4" w:space="0" w:color="auto"/>
            </w:tcBorders>
            <w:shd w:val="clear" w:color="auto" w:fill="auto"/>
            <w:hideMark/>
          </w:tcPr>
          <w:p w:rsidR="00876A7B" w:rsidRPr="004B2857" w:rsidRDefault="00876A7B" w:rsidP="004B2857">
            <w:pPr>
              <w:bidi/>
              <w:ind w:left="12"/>
              <w:rPr>
                <w:rFonts w:ascii="Simplified Arabic" w:hAnsi="Simplified Arabic" w:cs="Simplified Arabic"/>
                <w:noProof w:val="0"/>
                <w:sz w:val="18"/>
                <w:szCs w:val="18"/>
                <w:rtl/>
                <w:lang w:eastAsia="en-US"/>
              </w:rPr>
            </w:pPr>
            <w:r w:rsidRPr="004B2857">
              <w:rPr>
                <w:rFonts w:ascii="Simplified Arabic" w:hAnsi="Simplified Arabic" w:cs="Simplified Arabic"/>
                <w:noProof w:val="0"/>
                <w:sz w:val="18"/>
                <w:szCs w:val="18"/>
                <w:rtl/>
                <w:lang w:eastAsia="en-US"/>
              </w:rPr>
              <w:t>المحاكم العسكرية</w:t>
            </w:r>
          </w:p>
        </w:tc>
        <w:tc>
          <w:tcPr>
            <w:tcW w:w="717" w:type="dxa"/>
            <w:tcBorders>
              <w:top w:val="single" w:sz="4" w:space="0" w:color="auto"/>
              <w:left w:val="single" w:sz="4" w:space="0" w:color="auto"/>
              <w:right w:val="single" w:sz="4" w:space="0" w:color="auto"/>
            </w:tcBorders>
            <w:shd w:val="clear" w:color="auto" w:fill="auto"/>
            <w:noWrap/>
            <w:vAlign w:val="center"/>
            <w:hideMark/>
          </w:tcPr>
          <w:p w:rsidR="00876A7B" w:rsidRPr="004B2857" w:rsidRDefault="00876A7B" w:rsidP="004B2857">
            <w:pPr>
              <w:bidi/>
              <w:jc w:val="center"/>
              <w:rPr>
                <w:rFonts w:ascii="Simplified Arabic" w:hAnsi="Simplified Arabic" w:cs="Simplified Arabic"/>
                <w:noProof w:val="0"/>
                <w:sz w:val="18"/>
                <w:szCs w:val="18"/>
                <w:lang w:eastAsia="en-US"/>
              </w:rPr>
            </w:pPr>
            <w:r w:rsidRPr="004B2857">
              <w:rPr>
                <w:rFonts w:ascii="Simplified Arabic" w:hAnsi="Simplified Arabic" w:cs="Simplified Arabic"/>
                <w:noProof w:val="0"/>
                <w:sz w:val="18"/>
                <w:szCs w:val="18"/>
                <w:rtl/>
                <w:lang w:eastAsia="en-US"/>
              </w:rPr>
              <w:t>ذكر</w:t>
            </w:r>
          </w:p>
        </w:tc>
        <w:tc>
          <w:tcPr>
            <w:tcW w:w="851" w:type="dxa"/>
            <w:tcBorders>
              <w:top w:val="single" w:sz="4" w:space="0" w:color="auto"/>
              <w:left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.2%</w:t>
            </w:r>
            <w:r w:rsidR="004F340C" w:rsidRPr="004B2857">
              <w:rPr>
                <w:rFonts w:ascii="Arial" w:hAnsi="Arial" w:cs="Arial" w:hint="cs"/>
                <w:noProof w:val="0"/>
                <w:sz w:val="18"/>
                <w:szCs w:val="18"/>
                <w:rtl/>
                <w:lang w:eastAsia="en-US"/>
              </w:rPr>
              <w:t>0</w:t>
            </w:r>
          </w:p>
        </w:tc>
        <w:tc>
          <w:tcPr>
            <w:tcW w:w="808" w:type="dxa"/>
            <w:tcBorders>
              <w:top w:val="single" w:sz="4" w:space="0" w:color="auto"/>
              <w:left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.1%</w:t>
            </w:r>
            <w:r w:rsidR="004F340C" w:rsidRPr="004B2857">
              <w:rPr>
                <w:rFonts w:ascii="Arial" w:hAnsi="Arial" w:cs="Arial" w:hint="cs"/>
                <w:noProof w:val="0"/>
                <w:sz w:val="18"/>
                <w:szCs w:val="18"/>
                <w:rtl/>
                <w:lang w:eastAsia="en-US"/>
              </w:rPr>
              <w:t>0</w:t>
            </w:r>
          </w:p>
        </w:tc>
        <w:tc>
          <w:tcPr>
            <w:tcW w:w="960" w:type="dxa"/>
            <w:tcBorders>
              <w:top w:val="single" w:sz="4" w:space="0" w:color="auto"/>
              <w:left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.1%</w:t>
            </w:r>
            <w:r w:rsidR="004F340C" w:rsidRPr="004B2857">
              <w:rPr>
                <w:rFonts w:ascii="Arial" w:hAnsi="Arial" w:cs="Arial" w:hint="cs"/>
                <w:noProof w:val="0"/>
                <w:sz w:val="18"/>
                <w:szCs w:val="18"/>
                <w:rtl/>
                <w:lang w:eastAsia="en-US"/>
              </w:rPr>
              <w:t>0</w:t>
            </w:r>
          </w:p>
        </w:tc>
        <w:tc>
          <w:tcPr>
            <w:tcW w:w="960" w:type="dxa"/>
            <w:tcBorders>
              <w:top w:val="single" w:sz="4" w:space="0" w:color="auto"/>
              <w:left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.4%</w:t>
            </w:r>
            <w:r w:rsidR="004F340C" w:rsidRPr="004B2857">
              <w:rPr>
                <w:rFonts w:ascii="Arial" w:hAnsi="Arial" w:cs="Arial" w:hint="cs"/>
                <w:noProof w:val="0"/>
                <w:sz w:val="18"/>
                <w:szCs w:val="18"/>
                <w:rtl/>
                <w:lang w:eastAsia="en-US"/>
              </w:rPr>
              <w:t>0</w:t>
            </w:r>
          </w:p>
        </w:tc>
        <w:tc>
          <w:tcPr>
            <w:tcW w:w="960" w:type="dxa"/>
            <w:tcBorders>
              <w:top w:val="single" w:sz="4" w:space="0" w:color="auto"/>
              <w:left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33.6%</w:t>
            </w:r>
          </w:p>
        </w:tc>
        <w:tc>
          <w:tcPr>
            <w:tcW w:w="839" w:type="dxa"/>
            <w:tcBorders>
              <w:top w:val="single" w:sz="4" w:space="0" w:color="auto"/>
              <w:left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15</w:t>
            </w:r>
          </w:p>
        </w:tc>
      </w:tr>
      <w:tr w:rsidR="00876A7B" w:rsidRPr="004B2857" w:rsidTr="004B2857">
        <w:trPr>
          <w:trHeight w:val="340"/>
          <w:jc w:val="center"/>
        </w:trPr>
        <w:tc>
          <w:tcPr>
            <w:tcW w:w="2896" w:type="dxa"/>
            <w:vMerge/>
            <w:tcBorders>
              <w:top w:val="nil"/>
              <w:left w:val="single" w:sz="4" w:space="0" w:color="auto"/>
              <w:bottom w:val="single" w:sz="4" w:space="0" w:color="auto"/>
              <w:right w:val="single" w:sz="4" w:space="0" w:color="auto"/>
            </w:tcBorders>
            <w:hideMark/>
          </w:tcPr>
          <w:p w:rsidR="00876A7B" w:rsidRPr="004B2857" w:rsidRDefault="00876A7B" w:rsidP="004B2857">
            <w:pPr>
              <w:bidi/>
              <w:ind w:left="12"/>
              <w:rPr>
                <w:rFonts w:ascii="Simplified Arabic" w:hAnsi="Simplified Arabic" w:cs="Simplified Arabic"/>
                <w:noProof w:val="0"/>
                <w:sz w:val="18"/>
                <w:szCs w:val="18"/>
                <w:lang w:eastAsia="en-US"/>
              </w:rPr>
            </w:pPr>
          </w:p>
        </w:tc>
        <w:tc>
          <w:tcPr>
            <w:tcW w:w="717" w:type="dxa"/>
            <w:tcBorders>
              <w:top w:val="nil"/>
              <w:left w:val="single" w:sz="4" w:space="0" w:color="auto"/>
              <w:bottom w:val="single" w:sz="4" w:space="0" w:color="auto"/>
              <w:right w:val="single" w:sz="4" w:space="0" w:color="auto"/>
            </w:tcBorders>
            <w:shd w:val="clear" w:color="auto" w:fill="auto"/>
            <w:noWrap/>
            <w:vAlign w:val="center"/>
            <w:hideMark/>
          </w:tcPr>
          <w:p w:rsidR="00876A7B" w:rsidRPr="004B2857" w:rsidRDefault="00876A7B" w:rsidP="004B2857">
            <w:pPr>
              <w:bidi/>
              <w:jc w:val="center"/>
              <w:rPr>
                <w:rFonts w:ascii="Simplified Arabic" w:hAnsi="Simplified Arabic" w:cs="Simplified Arabic"/>
                <w:noProof w:val="0"/>
                <w:sz w:val="18"/>
                <w:szCs w:val="18"/>
                <w:lang w:eastAsia="en-US"/>
              </w:rPr>
            </w:pPr>
            <w:r w:rsidRPr="004B2857">
              <w:rPr>
                <w:rFonts w:ascii="Simplified Arabic" w:hAnsi="Simplified Arabic" w:cs="Simplified Arabic" w:hint="cs"/>
                <w:noProof w:val="0"/>
                <w:sz w:val="18"/>
                <w:szCs w:val="18"/>
                <w:rtl/>
                <w:lang w:eastAsia="en-US"/>
              </w:rPr>
              <w:t>أنثى</w:t>
            </w:r>
          </w:p>
        </w:tc>
        <w:tc>
          <w:tcPr>
            <w:tcW w:w="851" w:type="dxa"/>
            <w:tcBorders>
              <w:top w:val="nil"/>
              <w:left w:val="single" w:sz="4" w:space="0" w:color="auto"/>
              <w:bottom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.0%</w:t>
            </w:r>
            <w:r w:rsidR="004F340C" w:rsidRPr="004B2857">
              <w:rPr>
                <w:rFonts w:ascii="Arial" w:hAnsi="Arial" w:cs="Arial" w:hint="cs"/>
                <w:noProof w:val="0"/>
                <w:sz w:val="18"/>
                <w:szCs w:val="18"/>
                <w:rtl/>
                <w:lang w:eastAsia="en-US"/>
              </w:rPr>
              <w:t>0</w:t>
            </w:r>
          </w:p>
        </w:tc>
        <w:tc>
          <w:tcPr>
            <w:tcW w:w="808" w:type="dxa"/>
            <w:tcBorders>
              <w:top w:val="nil"/>
              <w:left w:val="single" w:sz="4" w:space="0" w:color="auto"/>
              <w:bottom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.0%</w:t>
            </w:r>
            <w:r w:rsidR="004F340C" w:rsidRPr="004B2857">
              <w:rPr>
                <w:rFonts w:ascii="Arial" w:hAnsi="Arial" w:cs="Arial" w:hint="cs"/>
                <w:noProof w:val="0"/>
                <w:sz w:val="18"/>
                <w:szCs w:val="18"/>
                <w:rtl/>
                <w:lang w:eastAsia="en-US"/>
              </w:rPr>
              <w:t>0</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.0%</w:t>
            </w:r>
            <w:r w:rsidR="004F340C" w:rsidRPr="004B2857">
              <w:rPr>
                <w:rFonts w:ascii="Arial" w:hAnsi="Arial" w:cs="Arial" w:hint="cs"/>
                <w:noProof w:val="0"/>
                <w:sz w:val="18"/>
                <w:szCs w:val="18"/>
                <w:rtl/>
                <w:lang w:eastAsia="en-US"/>
              </w:rPr>
              <w:t>0</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.1%</w:t>
            </w:r>
            <w:r w:rsidR="004F340C" w:rsidRPr="004B2857">
              <w:rPr>
                <w:rFonts w:ascii="Arial" w:hAnsi="Arial" w:cs="Arial" w:hint="cs"/>
                <w:noProof w:val="0"/>
                <w:sz w:val="18"/>
                <w:szCs w:val="18"/>
                <w:rtl/>
                <w:lang w:eastAsia="en-US"/>
              </w:rPr>
              <w:t>0</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52.1%</w:t>
            </w:r>
          </w:p>
        </w:tc>
        <w:tc>
          <w:tcPr>
            <w:tcW w:w="839" w:type="dxa"/>
            <w:tcBorders>
              <w:top w:val="nil"/>
              <w:left w:val="single" w:sz="4" w:space="0" w:color="auto"/>
              <w:bottom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4</w:t>
            </w:r>
          </w:p>
        </w:tc>
      </w:tr>
      <w:tr w:rsidR="00876A7B" w:rsidRPr="004B2857" w:rsidTr="004B2857">
        <w:trPr>
          <w:trHeight w:val="340"/>
          <w:jc w:val="center"/>
        </w:trPr>
        <w:tc>
          <w:tcPr>
            <w:tcW w:w="2896" w:type="dxa"/>
            <w:vMerge w:val="restart"/>
            <w:tcBorders>
              <w:top w:val="nil"/>
              <w:left w:val="single" w:sz="4" w:space="0" w:color="auto"/>
              <w:bottom w:val="single" w:sz="4" w:space="0" w:color="auto"/>
              <w:right w:val="single" w:sz="4" w:space="0" w:color="auto"/>
            </w:tcBorders>
            <w:shd w:val="clear" w:color="auto" w:fill="auto"/>
            <w:hideMark/>
          </w:tcPr>
          <w:p w:rsidR="00876A7B" w:rsidRPr="004B2857" w:rsidRDefault="00876A7B" w:rsidP="004B2857">
            <w:pPr>
              <w:bidi/>
              <w:ind w:left="12"/>
              <w:rPr>
                <w:rFonts w:ascii="Simplified Arabic" w:hAnsi="Simplified Arabic" w:cs="Simplified Arabic"/>
                <w:noProof w:val="0"/>
                <w:sz w:val="18"/>
                <w:szCs w:val="18"/>
                <w:lang w:eastAsia="en-US"/>
              </w:rPr>
            </w:pPr>
            <w:r w:rsidRPr="004B2857">
              <w:rPr>
                <w:rFonts w:ascii="Simplified Arabic" w:hAnsi="Simplified Arabic" w:cs="Simplified Arabic"/>
                <w:noProof w:val="0"/>
                <w:sz w:val="18"/>
                <w:szCs w:val="18"/>
                <w:rtl/>
                <w:lang w:eastAsia="en-US"/>
              </w:rPr>
              <w:t>قوات الأمن الفلسطينية (</w:t>
            </w:r>
            <w:r w:rsidRPr="004B2857">
              <w:rPr>
                <w:rFonts w:ascii="Simplified Arabic" w:hAnsi="Simplified Arabic" w:cs="Simplified Arabic" w:hint="cs"/>
                <w:noProof w:val="0"/>
                <w:sz w:val="18"/>
                <w:szCs w:val="18"/>
                <w:rtl/>
                <w:lang w:eastAsia="en-US"/>
              </w:rPr>
              <w:t>الأمن</w:t>
            </w:r>
            <w:r w:rsidRPr="004B2857">
              <w:rPr>
                <w:rFonts w:ascii="Simplified Arabic" w:hAnsi="Simplified Arabic" w:cs="Simplified Arabic"/>
                <w:noProof w:val="0"/>
                <w:sz w:val="18"/>
                <w:szCs w:val="18"/>
                <w:rtl/>
                <w:lang w:eastAsia="en-US"/>
              </w:rPr>
              <w:t xml:space="preserve"> الوقائي، المخابرات،...)</w:t>
            </w:r>
          </w:p>
        </w:tc>
        <w:tc>
          <w:tcPr>
            <w:tcW w:w="717" w:type="dxa"/>
            <w:tcBorders>
              <w:top w:val="single" w:sz="4" w:space="0" w:color="auto"/>
              <w:left w:val="single" w:sz="4" w:space="0" w:color="auto"/>
              <w:right w:val="single" w:sz="4" w:space="0" w:color="auto"/>
            </w:tcBorders>
            <w:shd w:val="clear" w:color="auto" w:fill="auto"/>
            <w:noWrap/>
            <w:vAlign w:val="center"/>
            <w:hideMark/>
          </w:tcPr>
          <w:p w:rsidR="00876A7B" w:rsidRPr="004B2857" w:rsidRDefault="00876A7B" w:rsidP="004B2857">
            <w:pPr>
              <w:bidi/>
              <w:jc w:val="center"/>
              <w:rPr>
                <w:rFonts w:ascii="Simplified Arabic" w:hAnsi="Simplified Arabic" w:cs="Simplified Arabic"/>
                <w:noProof w:val="0"/>
                <w:sz w:val="18"/>
                <w:szCs w:val="18"/>
                <w:lang w:eastAsia="en-US"/>
              </w:rPr>
            </w:pPr>
            <w:r w:rsidRPr="004B2857">
              <w:rPr>
                <w:rFonts w:ascii="Simplified Arabic" w:hAnsi="Simplified Arabic" w:cs="Simplified Arabic"/>
                <w:noProof w:val="0"/>
                <w:sz w:val="18"/>
                <w:szCs w:val="18"/>
                <w:rtl/>
                <w:lang w:eastAsia="en-US"/>
              </w:rPr>
              <w:t>ذكر</w:t>
            </w:r>
          </w:p>
        </w:tc>
        <w:tc>
          <w:tcPr>
            <w:tcW w:w="851" w:type="dxa"/>
            <w:tcBorders>
              <w:top w:val="single" w:sz="4" w:space="0" w:color="auto"/>
              <w:left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1.0%</w:t>
            </w:r>
          </w:p>
        </w:tc>
        <w:tc>
          <w:tcPr>
            <w:tcW w:w="808" w:type="dxa"/>
            <w:tcBorders>
              <w:top w:val="single" w:sz="4" w:space="0" w:color="auto"/>
              <w:left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.2%</w:t>
            </w:r>
            <w:r w:rsidR="004F340C" w:rsidRPr="004B2857">
              <w:rPr>
                <w:rFonts w:ascii="Arial" w:hAnsi="Arial" w:cs="Arial" w:hint="cs"/>
                <w:noProof w:val="0"/>
                <w:sz w:val="18"/>
                <w:szCs w:val="18"/>
                <w:rtl/>
                <w:lang w:eastAsia="en-US"/>
              </w:rPr>
              <w:t>0</w:t>
            </w:r>
          </w:p>
        </w:tc>
        <w:tc>
          <w:tcPr>
            <w:tcW w:w="960" w:type="dxa"/>
            <w:tcBorders>
              <w:top w:val="single" w:sz="4" w:space="0" w:color="auto"/>
              <w:left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.6%</w:t>
            </w:r>
            <w:r w:rsidR="004F340C" w:rsidRPr="004B2857">
              <w:rPr>
                <w:rFonts w:ascii="Arial" w:hAnsi="Arial" w:cs="Arial" w:hint="cs"/>
                <w:noProof w:val="0"/>
                <w:sz w:val="18"/>
                <w:szCs w:val="18"/>
                <w:rtl/>
                <w:lang w:eastAsia="en-US"/>
              </w:rPr>
              <w:t>0</w:t>
            </w:r>
          </w:p>
        </w:tc>
        <w:tc>
          <w:tcPr>
            <w:tcW w:w="960" w:type="dxa"/>
            <w:tcBorders>
              <w:top w:val="single" w:sz="4" w:space="0" w:color="auto"/>
              <w:left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1.5%</w:t>
            </w:r>
          </w:p>
        </w:tc>
        <w:tc>
          <w:tcPr>
            <w:tcW w:w="960" w:type="dxa"/>
            <w:tcBorders>
              <w:top w:val="single" w:sz="4" w:space="0" w:color="auto"/>
              <w:left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21.3%</w:t>
            </w:r>
          </w:p>
        </w:tc>
        <w:tc>
          <w:tcPr>
            <w:tcW w:w="839" w:type="dxa"/>
            <w:tcBorders>
              <w:top w:val="single" w:sz="4" w:space="0" w:color="auto"/>
              <w:left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59</w:t>
            </w:r>
          </w:p>
        </w:tc>
      </w:tr>
      <w:tr w:rsidR="00876A7B" w:rsidRPr="004B2857" w:rsidTr="004B2857">
        <w:trPr>
          <w:trHeight w:val="340"/>
          <w:jc w:val="center"/>
        </w:trPr>
        <w:tc>
          <w:tcPr>
            <w:tcW w:w="2896" w:type="dxa"/>
            <w:vMerge/>
            <w:tcBorders>
              <w:top w:val="nil"/>
              <w:left w:val="single" w:sz="4" w:space="0" w:color="auto"/>
              <w:bottom w:val="single" w:sz="4" w:space="0" w:color="auto"/>
              <w:right w:val="single" w:sz="4" w:space="0" w:color="auto"/>
            </w:tcBorders>
            <w:hideMark/>
          </w:tcPr>
          <w:p w:rsidR="00876A7B" w:rsidRPr="004B2857" w:rsidRDefault="00876A7B" w:rsidP="004B2857">
            <w:pPr>
              <w:bidi/>
              <w:ind w:left="12"/>
              <w:rPr>
                <w:rFonts w:ascii="Simplified Arabic" w:hAnsi="Simplified Arabic" w:cs="Simplified Arabic"/>
                <w:noProof w:val="0"/>
                <w:sz w:val="18"/>
                <w:szCs w:val="18"/>
                <w:lang w:eastAsia="en-US"/>
              </w:rPr>
            </w:pPr>
          </w:p>
        </w:tc>
        <w:tc>
          <w:tcPr>
            <w:tcW w:w="717" w:type="dxa"/>
            <w:tcBorders>
              <w:top w:val="nil"/>
              <w:left w:val="single" w:sz="4" w:space="0" w:color="auto"/>
              <w:bottom w:val="single" w:sz="4" w:space="0" w:color="auto"/>
              <w:right w:val="single" w:sz="4" w:space="0" w:color="auto"/>
            </w:tcBorders>
            <w:shd w:val="clear" w:color="auto" w:fill="auto"/>
            <w:noWrap/>
            <w:vAlign w:val="center"/>
            <w:hideMark/>
          </w:tcPr>
          <w:p w:rsidR="00876A7B" w:rsidRPr="004B2857" w:rsidRDefault="00876A7B" w:rsidP="004B2857">
            <w:pPr>
              <w:bidi/>
              <w:jc w:val="center"/>
              <w:rPr>
                <w:rFonts w:ascii="Simplified Arabic" w:hAnsi="Simplified Arabic" w:cs="Simplified Arabic"/>
                <w:noProof w:val="0"/>
                <w:sz w:val="18"/>
                <w:szCs w:val="18"/>
                <w:lang w:eastAsia="en-US"/>
              </w:rPr>
            </w:pPr>
            <w:r w:rsidRPr="004B2857">
              <w:rPr>
                <w:rFonts w:ascii="Simplified Arabic" w:hAnsi="Simplified Arabic" w:cs="Simplified Arabic" w:hint="cs"/>
                <w:noProof w:val="0"/>
                <w:sz w:val="18"/>
                <w:szCs w:val="18"/>
                <w:rtl/>
                <w:lang w:eastAsia="en-US"/>
              </w:rPr>
              <w:t>أنثى</w:t>
            </w:r>
          </w:p>
        </w:tc>
        <w:tc>
          <w:tcPr>
            <w:tcW w:w="851" w:type="dxa"/>
            <w:tcBorders>
              <w:top w:val="nil"/>
              <w:left w:val="single" w:sz="4" w:space="0" w:color="auto"/>
              <w:bottom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.2%</w:t>
            </w:r>
            <w:r w:rsidR="004F340C" w:rsidRPr="004B2857">
              <w:rPr>
                <w:rFonts w:ascii="Arial" w:hAnsi="Arial" w:cs="Arial" w:hint="cs"/>
                <w:noProof w:val="0"/>
                <w:sz w:val="18"/>
                <w:szCs w:val="18"/>
                <w:rtl/>
                <w:lang w:eastAsia="en-US"/>
              </w:rPr>
              <w:t>0</w:t>
            </w:r>
          </w:p>
        </w:tc>
        <w:tc>
          <w:tcPr>
            <w:tcW w:w="808" w:type="dxa"/>
            <w:tcBorders>
              <w:top w:val="nil"/>
              <w:left w:val="single" w:sz="4" w:space="0" w:color="auto"/>
              <w:bottom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.1%</w:t>
            </w:r>
            <w:r w:rsidR="004F340C" w:rsidRPr="004B2857">
              <w:rPr>
                <w:rFonts w:ascii="Arial" w:hAnsi="Arial" w:cs="Arial" w:hint="cs"/>
                <w:noProof w:val="0"/>
                <w:sz w:val="18"/>
                <w:szCs w:val="18"/>
                <w:rtl/>
                <w:lang w:eastAsia="en-US"/>
              </w:rPr>
              <w:t>0</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.1%</w:t>
            </w:r>
            <w:r w:rsidR="004F340C" w:rsidRPr="004B2857">
              <w:rPr>
                <w:rFonts w:ascii="Arial" w:hAnsi="Arial" w:cs="Arial" w:hint="cs"/>
                <w:noProof w:val="0"/>
                <w:sz w:val="18"/>
                <w:szCs w:val="18"/>
                <w:rtl/>
                <w:lang w:eastAsia="en-US"/>
              </w:rPr>
              <w:t>0</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.4%</w:t>
            </w:r>
            <w:r w:rsidR="004F340C" w:rsidRPr="004B2857">
              <w:rPr>
                <w:rFonts w:ascii="Arial" w:hAnsi="Arial" w:cs="Arial" w:hint="cs"/>
                <w:noProof w:val="0"/>
                <w:sz w:val="18"/>
                <w:szCs w:val="18"/>
                <w:rtl/>
                <w:lang w:eastAsia="en-US"/>
              </w:rPr>
              <w:t>0</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40.9%</w:t>
            </w:r>
          </w:p>
        </w:tc>
        <w:tc>
          <w:tcPr>
            <w:tcW w:w="839" w:type="dxa"/>
            <w:tcBorders>
              <w:top w:val="nil"/>
              <w:left w:val="single" w:sz="4" w:space="0" w:color="auto"/>
              <w:bottom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9</w:t>
            </w:r>
          </w:p>
        </w:tc>
      </w:tr>
      <w:tr w:rsidR="00876A7B" w:rsidRPr="004B2857" w:rsidTr="004B2857">
        <w:trPr>
          <w:trHeight w:val="340"/>
          <w:jc w:val="center"/>
        </w:trPr>
        <w:tc>
          <w:tcPr>
            <w:tcW w:w="2896" w:type="dxa"/>
            <w:vMerge w:val="restart"/>
            <w:tcBorders>
              <w:top w:val="nil"/>
              <w:left w:val="single" w:sz="4" w:space="0" w:color="auto"/>
              <w:bottom w:val="single" w:sz="4" w:space="0" w:color="auto"/>
              <w:right w:val="single" w:sz="4" w:space="0" w:color="auto"/>
            </w:tcBorders>
            <w:shd w:val="clear" w:color="auto" w:fill="auto"/>
            <w:hideMark/>
          </w:tcPr>
          <w:p w:rsidR="00876A7B" w:rsidRPr="004B2857" w:rsidRDefault="00876A7B" w:rsidP="004B2857">
            <w:pPr>
              <w:bidi/>
              <w:ind w:left="12"/>
              <w:rPr>
                <w:rFonts w:ascii="Simplified Arabic" w:hAnsi="Simplified Arabic" w:cs="Simplified Arabic"/>
                <w:noProof w:val="0"/>
                <w:sz w:val="18"/>
                <w:szCs w:val="18"/>
                <w:lang w:eastAsia="en-US"/>
              </w:rPr>
            </w:pPr>
            <w:r w:rsidRPr="004B2857">
              <w:rPr>
                <w:rFonts w:ascii="Simplified Arabic" w:hAnsi="Simplified Arabic" w:cs="Simplified Arabic"/>
                <w:noProof w:val="0"/>
                <w:sz w:val="18"/>
                <w:szCs w:val="18"/>
                <w:rtl/>
                <w:lang w:eastAsia="en-US"/>
              </w:rPr>
              <w:t>وزارة العدل</w:t>
            </w:r>
          </w:p>
        </w:tc>
        <w:tc>
          <w:tcPr>
            <w:tcW w:w="717" w:type="dxa"/>
            <w:tcBorders>
              <w:top w:val="single" w:sz="4" w:space="0" w:color="auto"/>
              <w:left w:val="single" w:sz="4" w:space="0" w:color="auto"/>
              <w:right w:val="single" w:sz="4" w:space="0" w:color="auto"/>
            </w:tcBorders>
            <w:shd w:val="clear" w:color="auto" w:fill="auto"/>
            <w:noWrap/>
            <w:vAlign w:val="center"/>
            <w:hideMark/>
          </w:tcPr>
          <w:p w:rsidR="00876A7B" w:rsidRPr="004B2857" w:rsidRDefault="00876A7B" w:rsidP="004B2857">
            <w:pPr>
              <w:bidi/>
              <w:jc w:val="center"/>
              <w:rPr>
                <w:rFonts w:ascii="Simplified Arabic" w:hAnsi="Simplified Arabic" w:cs="Simplified Arabic"/>
                <w:noProof w:val="0"/>
                <w:sz w:val="18"/>
                <w:szCs w:val="18"/>
                <w:lang w:eastAsia="en-US"/>
              </w:rPr>
            </w:pPr>
            <w:r w:rsidRPr="004B2857">
              <w:rPr>
                <w:rFonts w:ascii="Simplified Arabic" w:hAnsi="Simplified Arabic" w:cs="Simplified Arabic"/>
                <w:noProof w:val="0"/>
                <w:sz w:val="18"/>
                <w:szCs w:val="18"/>
                <w:rtl/>
                <w:lang w:eastAsia="en-US"/>
              </w:rPr>
              <w:t>ذكر</w:t>
            </w:r>
          </w:p>
        </w:tc>
        <w:tc>
          <w:tcPr>
            <w:tcW w:w="851" w:type="dxa"/>
            <w:tcBorders>
              <w:top w:val="single" w:sz="4" w:space="0" w:color="auto"/>
              <w:left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.8%</w:t>
            </w:r>
            <w:r w:rsidR="004F340C" w:rsidRPr="004B2857">
              <w:rPr>
                <w:rFonts w:ascii="Arial" w:hAnsi="Arial" w:cs="Arial" w:hint="cs"/>
                <w:noProof w:val="0"/>
                <w:sz w:val="18"/>
                <w:szCs w:val="18"/>
                <w:rtl/>
                <w:lang w:eastAsia="en-US"/>
              </w:rPr>
              <w:t>0</w:t>
            </w:r>
          </w:p>
        </w:tc>
        <w:tc>
          <w:tcPr>
            <w:tcW w:w="808" w:type="dxa"/>
            <w:tcBorders>
              <w:top w:val="single" w:sz="4" w:space="0" w:color="auto"/>
              <w:left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.2%</w:t>
            </w:r>
            <w:r w:rsidR="004F340C" w:rsidRPr="004B2857">
              <w:rPr>
                <w:rFonts w:ascii="Arial" w:hAnsi="Arial" w:cs="Arial" w:hint="cs"/>
                <w:noProof w:val="0"/>
                <w:sz w:val="18"/>
                <w:szCs w:val="18"/>
                <w:rtl/>
                <w:lang w:eastAsia="en-US"/>
              </w:rPr>
              <w:t>0</w:t>
            </w:r>
          </w:p>
        </w:tc>
        <w:tc>
          <w:tcPr>
            <w:tcW w:w="960" w:type="dxa"/>
            <w:tcBorders>
              <w:top w:val="single" w:sz="4" w:space="0" w:color="auto"/>
              <w:left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.5%</w:t>
            </w:r>
            <w:r w:rsidR="004F340C" w:rsidRPr="004B2857">
              <w:rPr>
                <w:rFonts w:ascii="Arial" w:hAnsi="Arial" w:cs="Arial" w:hint="cs"/>
                <w:noProof w:val="0"/>
                <w:sz w:val="18"/>
                <w:szCs w:val="18"/>
                <w:rtl/>
                <w:lang w:eastAsia="en-US"/>
              </w:rPr>
              <w:t>0</w:t>
            </w:r>
          </w:p>
        </w:tc>
        <w:tc>
          <w:tcPr>
            <w:tcW w:w="960" w:type="dxa"/>
            <w:tcBorders>
              <w:top w:val="single" w:sz="4" w:space="0" w:color="auto"/>
              <w:left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1.2%</w:t>
            </w:r>
          </w:p>
        </w:tc>
        <w:tc>
          <w:tcPr>
            <w:tcW w:w="960" w:type="dxa"/>
            <w:tcBorders>
              <w:top w:val="single" w:sz="4" w:space="0" w:color="auto"/>
              <w:left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21.1%</w:t>
            </w:r>
          </w:p>
        </w:tc>
        <w:tc>
          <w:tcPr>
            <w:tcW w:w="839" w:type="dxa"/>
            <w:tcBorders>
              <w:top w:val="single" w:sz="4" w:space="0" w:color="auto"/>
              <w:left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43</w:t>
            </w:r>
          </w:p>
        </w:tc>
      </w:tr>
      <w:tr w:rsidR="00876A7B" w:rsidRPr="004B2857" w:rsidTr="004B2857">
        <w:trPr>
          <w:trHeight w:val="340"/>
          <w:jc w:val="center"/>
        </w:trPr>
        <w:tc>
          <w:tcPr>
            <w:tcW w:w="2896" w:type="dxa"/>
            <w:vMerge/>
            <w:tcBorders>
              <w:top w:val="nil"/>
              <w:left w:val="single" w:sz="4" w:space="0" w:color="auto"/>
              <w:bottom w:val="single" w:sz="4" w:space="0" w:color="auto"/>
              <w:right w:val="single" w:sz="4" w:space="0" w:color="auto"/>
            </w:tcBorders>
            <w:hideMark/>
          </w:tcPr>
          <w:p w:rsidR="00876A7B" w:rsidRPr="004B2857" w:rsidRDefault="00876A7B" w:rsidP="004B2857">
            <w:pPr>
              <w:bidi/>
              <w:ind w:left="12"/>
              <w:rPr>
                <w:rFonts w:ascii="Simplified Arabic" w:hAnsi="Simplified Arabic" w:cs="Simplified Arabic"/>
                <w:noProof w:val="0"/>
                <w:sz w:val="18"/>
                <w:szCs w:val="18"/>
                <w:lang w:eastAsia="en-US"/>
              </w:rPr>
            </w:pPr>
          </w:p>
        </w:tc>
        <w:tc>
          <w:tcPr>
            <w:tcW w:w="717" w:type="dxa"/>
            <w:tcBorders>
              <w:top w:val="nil"/>
              <w:left w:val="single" w:sz="4" w:space="0" w:color="auto"/>
              <w:bottom w:val="single" w:sz="4" w:space="0" w:color="auto"/>
              <w:right w:val="single" w:sz="4" w:space="0" w:color="auto"/>
            </w:tcBorders>
            <w:shd w:val="clear" w:color="auto" w:fill="auto"/>
            <w:noWrap/>
            <w:vAlign w:val="center"/>
            <w:hideMark/>
          </w:tcPr>
          <w:p w:rsidR="00876A7B" w:rsidRPr="004B2857" w:rsidRDefault="00876A7B" w:rsidP="004B2857">
            <w:pPr>
              <w:bidi/>
              <w:jc w:val="center"/>
              <w:rPr>
                <w:rFonts w:ascii="Simplified Arabic" w:hAnsi="Simplified Arabic" w:cs="Simplified Arabic"/>
                <w:noProof w:val="0"/>
                <w:sz w:val="18"/>
                <w:szCs w:val="18"/>
                <w:lang w:eastAsia="en-US"/>
              </w:rPr>
            </w:pPr>
            <w:r w:rsidRPr="004B2857">
              <w:rPr>
                <w:rFonts w:ascii="Simplified Arabic" w:hAnsi="Simplified Arabic" w:cs="Simplified Arabic" w:hint="cs"/>
                <w:noProof w:val="0"/>
                <w:sz w:val="18"/>
                <w:szCs w:val="18"/>
                <w:rtl/>
                <w:lang w:eastAsia="en-US"/>
              </w:rPr>
              <w:t>أنثى</w:t>
            </w:r>
          </w:p>
        </w:tc>
        <w:tc>
          <w:tcPr>
            <w:tcW w:w="851" w:type="dxa"/>
            <w:tcBorders>
              <w:top w:val="nil"/>
              <w:left w:val="single" w:sz="4" w:space="0" w:color="auto"/>
              <w:bottom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.2%</w:t>
            </w:r>
            <w:r w:rsidR="004F340C" w:rsidRPr="004B2857">
              <w:rPr>
                <w:rFonts w:ascii="Arial" w:hAnsi="Arial" w:cs="Arial" w:hint="cs"/>
                <w:noProof w:val="0"/>
                <w:sz w:val="18"/>
                <w:szCs w:val="18"/>
                <w:rtl/>
                <w:lang w:eastAsia="en-US"/>
              </w:rPr>
              <w:t>0</w:t>
            </w:r>
          </w:p>
        </w:tc>
        <w:tc>
          <w:tcPr>
            <w:tcW w:w="808" w:type="dxa"/>
            <w:tcBorders>
              <w:top w:val="nil"/>
              <w:left w:val="single" w:sz="4" w:space="0" w:color="auto"/>
              <w:bottom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.1%</w:t>
            </w:r>
            <w:r w:rsidR="004F340C" w:rsidRPr="004B2857">
              <w:rPr>
                <w:rFonts w:ascii="Arial" w:hAnsi="Arial" w:cs="Arial" w:hint="cs"/>
                <w:noProof w:val="0"/>
                <w:sz w:val="18"/>
                <w:szCs w:val="18"/>
                <w:rtl/>
                <w:lang w:eastAsia="en-US"/>
              </w:rPr>
              <w:t>0</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.1%</w:t>
            </w:r>
            <w:r w:rsidR="004F340C" w:rsidRPr="004B2857">
              <w:rPr>
                <w:rFonts w:ascii="Arial" w:hAnsi="Arial" w:cs="Arial" w:hint="cs"/>
                <w:noProof w:val="0"/>
                <w:sz w:val="18"/>
                <w:szCs w:val="18"/>
                <w:rtl/>
                <w:lang w:eastAsia="en-US"/>
              </w:rPr>
              <w:t>0</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.5%</w:t>
            </w:r>
            <w:r w:rsidR="004F340C" w:rsidRPr="004B2857">
              <w:rPr>
                <w:rFonts w:ascii="Arial" w:hAnsi="Arial" w:cs="Arial" w:hint="cs"/>
                <w:noProof w:val="0"/>
                <w:sz w:val="18"/>
                <w:szCs w:val="18"/>
                <w:rtl/>
                <w:lang w:eastAsia="en-US"/>
              </w:rPr>
              <w:t>0</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44.9%</w:t>
            </w:r>
          </w:p>
        </w:tc>
        <w:tc>
          <w:tcPr>
            <w:tcW w:w="839" w:type="dxa"/>
            <w:tcBorders>
              <w:top w:val="nil"/>
              <w:left w:val="single" w:sz="4" w:space="0" w:color="auto"/>
              <w:bottom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10</w:t>
            </w:r>
          </w:p>
        </w:tc>
      </w:tr>
      <w:tr w:rsidR="00876A7B" w:rsidRPr="004B2857" w:rsidTr="004B2857">
        <w:trPr>
          <w:trHeight w:val="340"/>
          <w:jc w:val="center"/>
        </w:trPr>
        <w:tc>
          <w:tcPr>
            <w:tcW w:w="2896" w:type="dxa"/>
            <w:vMerge w:val="restart"/>
            <w:tcBorders>
              <w:top w:val="nil"/>
              <w:left w:val="single" w:sz="4" w:space="0" w:color="auto"/>
              <w:bottom w:val="single" w:sz="4" w:space="0" w:color="auto"/>
              <w:right w:val="single" w:sz="4" w:space="0" w:color="auto"/>
            </w:tcBorders>
            <w:shd w:val="clear" w:color="auto" w:fill="auto"/>
            <w:hideMark/>
          </w:tcPr>
          <w:p w:rsidR="00876A7B" w:rsidRPr="004B2857" w:rsidRDefault="00876A7B" w:rsidP="004B2857">
            <w:pPr>
              <w:bidi/>
              <w:ind w:left="12"/>
              <w:rPr>
                <w:rFonts w:ascii="Simplified Arabic" w:hAnsi="Simplified Arabic" w:cs="Simplified Arabic"/>
                <w:noProof w:val="0"/>
                <w:sz w:val="18"/>
                <w:szCs w:val="18"/>
                <w:lang w:eastAsia="en-US"/>
              </w:rPr>
            </w:pPr>
            <w:r w:rsidRPr="004B2857">
              <w:rPr>
                <w:rFonts w:ascii="Simplified Arabic" w:hAnsi="Simplified Arabic" w:cs="Simplified Arabic"/>
                <w:noProof w:val="0"/>
                <w:sz w:val="18"/>
                <w:szCs w:val="18"/>
                <w:rtl/>
                <w:lang w:eastAsia="en-US"/>
              </w:rPr>
              <w:t>وزارة الداخلية</w:t>
            </w:r>
          </w:p>
        </w:tc>
        <w:tc>
          <w:tcPr>
            <w:tcW w:w="717" w:type="dxa"/>
            <w:tcBorders>
              <w:top w:val="single" w:sz="4" w:space="0" w:color="auto"/>
              <w:left w:val="single" w:sz="4" w:space="0" w:color="auto"/>
              <w:right w:val="single" w:sz="4" w:space="0" w:color="auto"/>
            </w:tcBorders>
            <w:shd w:val="clear" w:color="auto" w:fill="auto"/>
            <w:noWrap/>
            <w:vAlign w:val="center"/>
            <w:hideMark/>
          </w:tcPr>
          <w:p w:rsidR="00876A7B" w:rsidRPr="004B2857" w:rsidRDefault="00876A7B" w:rsidP="004B2857">
            <w:pPr>
              <w:bidi/>
              <w:jc w:val="center"/>
              <w:rPr>
                <w:rFonts w:ascii="Simplified Arabic" w:hAnsi="Simplified Arabic" w:cs="Simplified Arabic"/>
                <w:noProof w:val="0"/>
                <w:sz w:val="18"/>
                <w:szCs w:val="18"/>
                <w:lang w:eastAsia="en-US"/>
              </w:rPr>
            </w:pPr>
            <w:r w:rsidRPr="004B2857">
              <w:rPr>
                <w:rFonts w:ascii="Simplified Arabic" w:hAnsi="Simplified Arabic" w:cs="Simplified Arabic"/>
                <w:noProof w:val="0"/>
                <w:sz w:val="18"/>
                <w:szCs w:val="18"/>
                <w:rtl/>
                <w:lang w:eastAsia="en-US"/>
              </w:rPr>
              <w:t>ذكر</w:t>
            </w:r>
          </w:p>
        </w:tc>
        <w:tc>
          <w:tcPr>
            <w:tcW w:w="851" w:type="dxa"/>
            <w:tcBorders>
              <w:top w:val="single" w:sz="4" w:space="0" w:color="auto"/>
              <w:left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10.9%</w:t>
            </w:r>
          </w:p>
        </w:tc>
        <w:tc>
          <w:tcPr>
            <w:tcW w:w="808" w:type="dxa"/>
            <w:tcBorders>
              <w:top w:val="single" w:sz="4" w:space="0" w:color="auto"/>
              <w:left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.7%</w:t>
            </w:r>
            <w:r w:rsidR="004F340C" w:rsidRPr="004B2857">
              <w:rPr>
                <w:rFonts w:ascii="Arial" w:hAnsi="Arial" w:cs="Arial" w:hint="cs"/>
                <w:noProof w:val="0"/>
                <w:sz w:val="18"/>
                <w:szCs w:val="18"/>
                <w:rtl/>
                <w:lang w:eastAsia="en-US"/>
              </w:rPr>
              <w:t>0</w:t>
            </w:r>
          </w:p>
        </w:tc>
        <w:tc>
          <w:tcPr>
            <w:tcW w:w="960" w:type="dxa"/>
            <w:tcBorders>
              <w:top w:val="single" w:sz="4" w:space="0" w:color="auto"/>
              <w:left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9.7%</w:t>
            </w:r>
          </w:p>
        </w:tc>
        <w:tc>
          <w:tcPr>
            <w:tcW w:w="960" w:type="dxa"/>
            <w:tcBorders>
              <w:top w:val="single" w:sz="4" w:space="0" w:color="auto"/>
              <w:left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12.3%</w:t>
            </w:r>
          </w:p>
        </w:tc>
        <w:tc>
          <w:tcPr>
            <w:tcW w:w="960" w:type="dxa"/>
            <w:tcBorders>
              <w:top w:val="single" w:sz="4" w:space="0" w:color="auto"/>
              <w:left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6.0%</w:t>
            </w:r>
          </w:p>
        </w:tc>
        <w:tc>
          <w:tcPr>
            <w:tcW w:w="839" w:type="dxa"/>
            <w:tcBorders>
              <w:top w:val="single" w:sz="4" w:space="0" w:color="auto"/>
              <w:left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642</w:t>
            </w:r>
          </w:p>
        </w:tc>
      </w:tr>
      <w:tr w:rsidR="00876A7B" w:rsidRPr="004B2857" w:rsidTr="004B2857">
        <w:trPr>
          <w:trHeight w:val="340"/>
          <w:jc w:val="center"/>
        </w:trPr>
        <w:tc>
          <w:tcPr>
            <w:tcW w:w="2896" w:type="dxa"/>
            <w:vMerge/>
            <w:tcBorders>
              <w:top w:val="nil"/>
              <w:left w:val="single" w:sz="4" w:space="0" w:color="auto"/>
              <w:bottom w:val="single" w:sz="4" w:space="0" w:color="auto"/>
              <w:right w:val="single" w:sz="4" w:space="0" w:color="auto"/>
            </w:tcBorders>
            <w:hideMark/>
          </w:tcPr>
          <w:p w:rsidR="00876A7B" w:rsidRPr="004B2857" w:rsidRDefault="00876A7B" w:rsidP="004B2857">
            <w:pPr>
              <w:bidi/>
              <w:ind w:left="12"/>
              <w:rPr>
                <w:rFonts w:ascii="Simplified Arabic" w:hAnsi="Simplified Arabic" w:cs="Simplified Arabic"/>
                <w:noProof w:val="0"/>
                <w:sz w:val="18"/>
                <w:szCs w:val="18"/>
                <w:lang w:eastAsia="en-US"/>
              </w:rPr>
            </w:pPr>
          </w:p>
        </w:tc>
        <w:tc>
          <w:tcPr>
            <w:tcW w:w="717" w:type="dxa"/>
            <w:tcBorders>
              <w:top w:val="nil"/>
              <w:left w:val="single" w:sz="4" w:space="0" w:color="auto"/>
              <w:bottom w:val="single" w:sz="4" w:space="0" w:color="auto"/>
              <w:right w:val="single" w:sz="4" w:space="0" w:color="auto"/>
            </w:tcBorders>
            <w:shd w:val="clear" w:color="auto" w:fill="auto"/>
            <w:noWrap/>
            <w:vAlign w:val="center"/>
            <w:hideMark/>
          </w:tcPr>
          <w:p w:rsidR="00876A7B" w:rsidRPr="004B2857" w:rsidRDefault="00876A7B" w:rsidP="004B2857">
            <w:pPr>
              <w:bidi/>
              <w:jc w:val="center"/>
              <w:rPr>
                <w:rFonts w:ascii="Simplified Arabic" w:hAnsi="Simplified Arabic" w:cs="Simplified Arabic"/>
                <w:noProof w:val="0"/>
                <w:sz w:val="18"/>
                <w:szCs w:val="18"/>
                <w:lang w:eastAsia="en-US"/>
              </w:rPr>
            </w:pPr>
            <w:r w:rsidRPr="004B2857">
              <w:rPr>
                <w:rFonts w:ascii="Simplified Arabic" w:hAnsi="Simplified Arabic" w:cs="Simplified Arabic" w:hint="cs"/>
                <w:noProof w:val="0"/>
                <w:sz w:val="18"/>
                <w:szCs w:val="18"/>
                <w:rtl/>
                <w:lang w:eastAsia="en-US"/>
              </w:rPr>
              <w:t>أنثى</w:t>
            </w:r>
          </w:p>
        </w:tc>
        <w:tc>
          <w:tcPr>
            <w:tcW w:w="851" w:type="dxa"/>
            <w:tcBorders>
              <w:top w:val="nil"/>
              <w:left w:val="single" w:sz="4" w:space="0" w:color="auto"/>
              <w:bottom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5.8%</w:t>
            </w:r>
          </w:p>
        </w:tc>
        <w:tc>
          <w:tcPr>
            <w:tcW w:w="808" w:type="dxa"/>
            <w:tcBorders>
              <w:top w:val="nil"/>
              <w:left w:val="single" w:sz="4" w:space="0" w:color="auto"/>
              <w:bottom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.5%</w:t>
            </w:r>
            <w:r w:rsidR="004F340C" w:rsidRPr="004B2857">
              <w:rPr>
                <w:rFonts w:ascii="Arial" w:hAnsi="Arial" w:cs="Arial" w:hint="cs"/>
                <w:noProof w:val="0"/>
                <w:sz w:val="18"/>
                <w:szCs w:val="18"/>
                <w:rtl/>
                <w:lang w:eastAsia="en-US"/>
              </w:rPr>
              <w:t>0</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4.9%</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6.8%</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8.6%</w:t>
            </w:r>
          </w:p>
        </w:tc>
        <w:tc>
          <w:tcPr>
            <w:tcW w:w="839" w:type="dxa"/>
            <w:tcBorders>
              <w:top w:val="nil"/>
              <w:left w:val="single" w:sz="4" w:space="0" w:color="auto"/>
              <w:bottom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321</w:t>
            </w:r>
          </w:p>
        </w:tc>
      </w:tr>
      <w:tr w:rsidR="00876A7B" w:rsidRPr="004B2857" w:rsidTr="004B2857">
        <w:trPr>
          <w:trHeight w:val="340"/>
          <w:jc w:val="center"/>
        </w:trPr>
        <w:tc>
          <w:tcPr>
            <w:tcW w:w="2896" w:type="dxa"/>
            <w:vMerge w:val="restart"/>
            <w:tcBorders>
              <w:top w:val="nil"/>
              <w:left w:val="single" w:sz="4" w:space="0" w:color="auto"/>
              <w:bottom w:val="single" w:sz="4" w:space="0" w:color="auto"/>
              <w:right w:val="single" w:sz="4" w:space="0" w:color="auto"/>
            </w:tcBorders>
            <w:shd w:val="clear" w:color="auto" w:fill="auto"/>
            <w:hideMark/>
          </w:tcPr>
          <w:p w:rsidR="00876A7B" w:rsidRPr="004B2857" w:rsidRDefault="00876A7B" w:rsidP="004B2857">
            <w:pPr>
              <w:bidi/>
              <w:ind w:left="12"/>
              <w:rPr>
                <w:rFonts w:ascii="Simplified Arabic" w:hAnsi="Simplified Arabic" w:cs="Simplified Arabic"/>
                <w:noProof w:val="0"/>
                <w:sz w:val="18"/>
                <w:szCs w:val="18"/>
                <w:lang w:eastAsia="en-US"/>
              </w:rPr>
            </w:pPr>
            <w:r w:rsidRPr="004B2857">
              <w:rPr>
                <w:rFonts w:ascii="Simplified Arabic" w:hAnsi="Simplified Arabic" w:cs="Simplified Arabic"/>
                <w:noProof w:val="0"/>
                <w:sz w:val="18"/>
                <w:szCs w:val="18"/>
                <w:rtl/>
                <w:lang w:eastAsia="en-US"/>
              </w:rPr>
              <w:t>آلية حل نزاع بديلة رسمية (مثل التحكيم في النزاعات</w:t>
            </w:r>
            <w:r w:rsidR="00714CD1" w:rsidRPr="004B2857">
              <w:rPr>
                <w:rFonts w:ascii="Simplified Arabic" w:hAnsi="Simplified Arabic" w:cs="Simplified Arabic" w:hint="cs"/>
                <w:noProof w:val="0"/>
                <w:sz w:val="18"/>
                <w:szCs w:val="18"/>
                <w:rtl/>
                <w:lang w:eastAsia="en-US"/>
              </w:rPr>
              <w:t xml:space="preserve"> </w:t>
            </w:r>
            <w:r w:rsidRPr="004B2857">
              <w:rPr>
                <w:rFonts w:ascii="Simplified Arabic" w:hAnsi="Simplified Arabic" w:cs="Simplified Arabic"/>
                <w:noProof w:val="0"/>
                <w:sz w:val="18"/>
                <w:szCs w:val="18"/>
                <w:rtl/>
                <w:lang w:eastAsia="en-US"/>
              </w:rPr>
              <w:t xml:space="preserve">التجارية والوساطة في إجراءات قضاء الأحداث) </w:t>
            </w:r>
          </w:p>
        </w:tc>
        <w:tc>
          <w:tcPr>
            <w:tcW w:w="717" w:type="dxa"/>
            <w:tcBorders>
              <w:top w:val="single" w:sz="4" w:space="0" w:color="auto"/>
              <w:left w:val="single" w:sz="4" w:space="0" w:color="auto"/>
              <w:right w:val="single" w:sz="4" w:space="0" w:color="auto"/>
            </w:tcBorders>
            <w:shd w:val="clear" w:color="auto" w:fill="auto"/>
            <w:noWrap/>
            <w:vAlign w:val="center"/>
            <w:hideMark/>
          </w:tcPr>
          <w:p w:rsidR="00876A7B" w:rsidRPr="004B2857" w:rsidRDefault="00876A7B" w:rsidP="004B2857">
            <w:pPr>
              <w:bidi/>
              <w:jc w:val="center"/>
              <w:rPr>
                <w:rFonts w:ascii="Simplified Arabic" w:hAnsi="Simplified Arabic" w:cs="Simplified Arabic"/>
                <w:noProof w:val="0"/>
                <w:sz w:val="18"/>
                <w:szCs w:val="18"/>
                <w:lang w:eastAsia="en-US"/>
              </w:rPr>
            </w:pPr>
            <w:r w:rsidRPr="004B2857">
              <w:rPr>
                <w:rFonts w:ascii="Simplified Arabic" w:hAnsi="Simplified Arabic" w:cs="Simplified Arabic"/>
                <w:noProof w:val="0"/>
                <w:sz w:val="18"/>
                <w:szCs w:val="18"/>
                <w:rtl/>
                <w:lang w:eastAsia="en-US"/>
              </w:rPr>
              <w:t>ذكر</w:t>
            </w:r>
          </w:p>
        </w:tc>
        <w:tc>
          <w:tcPr>
            <w:tcW w:w="851" w:type="dxa"/>
            <w:tcBorders>
              <w:top w:val="single" w:sz="4" w:space="0" w:color="auto"/>
              <w:left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.7%</w:t>
            </w:r>
            <w:r w:rsidR="004F340C" w:rsidRPr="004B2857">
              <w:rPr>
                <w:rFonts w:ascii="Arial" w:hAnsi="Arial" w:cs="Arial" w:hint="cs"/>
                <w:noProof w:val="0"/>
                <w:sz w:val="18"/>
                <w:szCs w:val="18"/>
                <w:rtl/>
                <w:lang w:eastAsia="en-US"/>
              </w:rPr>
              <w:t>0</w:t>
            </w:r>
          </w:p>
        </w:tc>
        <w:tc>
          <w:tcPr>
            <w:tcW w:w="808" w:type="dxa"/>
            <w:tcBorders>
              <w:top w:val="single" w:sz="4" w:space="0" w:color="auto"/>
              <w:left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.2%</w:t>
            </w:r>
            <w:r w:rsidR="004F340C" w:rsidRPr="004B2857">
              <w:rPr>
                <w:rFonts w:ascii="Arial" w:hAnsi="Arial" w:cs="Arial" w:hint="cs"/>
                <w:noProof w:val="0"/>
                <w:sz w:val="18"/>
                <w:szCs w:val="18"/>
                <w:rtl/>
                <w:lang w:eastAsia="en-US"/>
              </w:rPr>
              <w:t>0</w:t>
            </w:r>
          </w:p>
        </w:tc>
        <w:tc>
          <w:tcPr>
            <w:tcW w:w="960" w:type="dxa"/>
            <w:tcBorders>
              <w:top w:val="single" w:sz="4" w:space="0" w:color="auto"/>
              <w:left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.4%</w:t>
            </w:r>
            <w:r w:rsidR="004F340C" w:rsidRPr="004B2857">
              <w:rPr>
                <w:rFonts w:ascii="Arial" w:hAnsi="Arial" w:cs="Arial" w:hint="cs"/>
                <w:noProof w:val="0"/>
                <w:sz w:val="18"/>
                <w:szCs w:val="18"/>
                <w:rtl/>
                <w:lang w:eastAsia="en-US"/>
              </w:rPr>
              <w:t>0</w:t>
            </w:r>
          </w:p>
        </w:tc>
        <w:tc>
          <w:tcPr>
            <w:tcW w:w="960" w:type="dxa"/>
            <w:tcBorders>
              <w:top w:val="single" w:sz="4" w:space="0" w:color="auto"/>
              <w:left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1.0%</w:t>
            </w:r>
          </w:p>
        </w:tc>
        <w:tc>
          <w:tcPr>
            <w:tcW w:w="960" w:type="dxa"/>
            <w:tcBorders>
              <w:top w:val="single" w:sz="4" w:space="0" w:color="auto"/>
              <w:left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22.5%</w:t>
            </w:r>
          </w:p>
        </w:tc>
        <w:tc>
          <w:tcPr>
            <w:tcW w:w="839" w:type="dxa"/>
            <w:tcBorders>
              <w:top w:val="single" w:sz="4" w:space="0" w:color="auto"/>
              <w:left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40</w:t>
            </w:r>
          </w:p>
        </w:tc>
      </w:tr>
      <w:tr w:rsidR="00876A7B" w:rsidRPr="004B2857" w:rsidTr="004B2857">
        <w:trPr>
          <w:trHeight w:val="340"/>
          <w:jc w:val="center"/>
        </w:trPr>
        <w:tc>
          <w:tcPr>
            <w:tcW w:w="2896" w:type="dxa"/>
            <w:vMerge/>
            <w:tcBorders>
              <w:top w:val="nil"/>
              <w:left w:val="single" w:sz="4" w:space="0" w:color="auto"/>
              <w:bottom w:val="single" w:sz="4" w:space="0" w:color="auto"/>
              <w:right w:val="single" w:sz="4" w:space="0" w:color="auto"/>
            </w:tcBorders>
            <w:hideMark/>
          </w:tcPr>
          <w:p w:rsidR="00876A7B" w:rsidRPr="004B2857" w:rsidRDefault="00876A7B" w:rsidP="004B2857">
            <w:pPr>
              <w:bidi/>
              <w:ind w:left="12"/>
              <w:rPr>
                <w:rFonts w:ascii="Simplified Arabic" w:hAnsi="Simplified Arabic" w:cs="Simplified Arabic"/>
                <w:noProof w:val="0"/>
                <w:sz w:val="18"/>
                <w:szCs w:val="18"/>
                <w:lang w:eastAsia="en-US"/>
              </w:rPr>
            </w:pPr>
          </w:p>
        </w:tc>
        <w:tc>
          <w:tcPr>
            <w:tcW w:w="717" w:type="dxa"/>
            <w:tcBorders>
              <w:top w:val="nil"/>
              <w:left w:val="single" w:sz="4" w:space="0" w:color="auto"/>
              <w:bottom w:val="single" w:sz="4" w:space="0" w:color="auto"/>
              <w:right w:val="single" w:sz="4" w:space="0" w:color="auto"/>
            </w:tcBorders>
            <w:shd w:val="clear" w:color="auto" w:fill="auto"/>
            <w:noWrap/>
            <w:hideMark/>
          </w:tcPr>
          <w:p w:rsidR="00876A7B" w:rsidRPr="004B2857" w:rsidRDefault="00876A7B" w:rsidP="004B2857">
            <w:pPr>
              <w:bidi/>
              <w:jc w:val="center"/>
              <w:rPr>
                <w:rFonts w:ascii="Simplified Arabic" w:hAnsi="Simplified Arabic" w:cs="Simplified Arabic"/>
                <w:noProof w:val="0"/>
                <w:sz w:val="18"/>
                <w:szCs w:val="18"/>
                <w:lang w:eastAsia="en-US"/>
              </w:rPr>
            </w:pPr>
            <w:r w:rsidRPr="004B2857">
              <w:rPr>
                <w:rFonts w:ascii="Simplified Arabic" w:hAnsi="Simplified Arabic" w:cs="Simplified Arabic" w:hint="cs"/>
                <w:noProof w:val="0"/>
                <w:sz w:val="18"/>
                <w:szCs w:val="18"/>
                <w:rtl/>
                <w:lang w:eastAsia="en-US"/>
              </w:rPr>
              <w:t>أنثى</w:t>
            </w:r>
          </w:p>
        </w:tc>
        <w:tc>
          <w:tcPr>
            <w:tcW w:w="851" w:type="dxa"/>
            <w:tcBorders>
              <w:top w:val="nil"/>
              <w:left w:val="single" w:sz="4" w:space="0" w:color="auto"/>
              <w:bottom w:val="single" w:sz="4" w:space="0" w:color="auto"/>
              <w:right w:val="single" w:sz="4" w:space="0" w:color="auto"/>
            </w:tcBorders>
            <w:shd w:val="clear" w:color="000000" w:fill="FFFFFF"/>
            <w:noWrap/>
            <w:hideMark/>
          </w:tcPr>
          <w:p w:rsidR="00876A7B" w:rsidRPr="004B2857" w:rsidRDefault="00876A7B" w:rsidP="004B2857">
            <w:pPr>
              <w:bidi/>
              <w:rPr>
                <w:rFonts w:ascii="Arial" w:hAnsi="Arial" w:cs="Arial"/>
                <w:noProof w:val="0"/>
                <w:sz w:val="18"/>
                <w:szCs w:val="18"/>
                <w:lang w:eastAsia="en-US"/>
              </w:rPr>
            </w:pPr>
            <w:r w:rsidRPr="004B2857">
              <w:rPr>
                <w:rFonts w:ascii="Arial" w:hAnsi="Arial" w:cs="Arial"/>
                <w:noProof w:val="0"/>
                <w:sz w:val="18"/>
                <w:szCs w:val="18"/>
                <w:lang w:eastAsia="en-US"/>
              </w:rPr>
              <w:t>.0%</w:t>
            </w:r>
            <w:r w:rsidR="004F340C" w:rsidRPr="004B2857">
              <w:rPr>
                <w:rFonts w:ascii="Arial" w:hAnsi="Arial" w:cs="Arial" w:hint="cs"/>
                <w:noProof w:val="0"/>
                <w:sz w:val="18"/>
                <w:szCs w:val="18"/>
                <w:rtl/>
                <w:lang w:eastAsia="en-US"/>
              </w:rPr>
              <w:t>0</w:t>
            </w:r>
          </w:p>
        </w:tc>
        <w:tc>
          <w:tcPr>
            <w:tcW w:w="808" w:type="dxa"/>
            <w:tcBorders>
              <w:top w:val="nil"/>
              <w:left w:val="single" w:sz="4" w:space="0" w:color="auto"/>
              <w:bottom w:val="single" w:sz="4" w:space="0" w:color="auto"/>
              <w:right w:val="single" w:sz="4" w:space="0" w:color="auto"/>
            </w:tcBorders>
            <w:shd w:val="clear" w:color="000000" w:fill="FFFFFF"/>
            <w:noWrap/>
            <w:hideMark/>
          </w:tcPr>
          <w:p w:rsidR="00876A7B" w:rsidRPr="004B2857" w:rsidRDefault="00876A7B" w:rsidP="004B2857">
            <w:pPr>
              <w:bidi/>
              <w:rPr>
                <w:rFonts w:ascii="Arial" w:hAnsi="Arial" w:cs="Arial"/>
                <w:noProof w:val="0"/>
                <w:sz w:val="18"/>
                <w:szCs w:val="18"/>
                <w:lang w:eastAsia="en-US"/>
              </w:rPr>
            </w:pPr>
            <w:r w:rsidRPr="004B2857">
              <w:rPr>
                <w:rFonts w:ascii="Arial" w:hAnsi="Arial" w:cs="Arial"/>
                <w:noProof w:val="0"/>
                <w:sz w:val="18"/>
                <w:szCs w:val="18"/>
                <w:lang w:eastAsia="en-US"/>
              </w:rPr>
              <w:t>.0%</w:t>
            </w:r>
            <w:r w:rsidR="004F340C" w:rsidRPr="004B2857">
              <w:rPr>
                <w:rFonts w:ascii="Arial" w:hAnsi="Arial" w:cs="Arial" w:hint="cs"/>
                <w:noProof w:val="0"/>
                <w:sz w:val="18"/>
                <w:szCs w:val="18"/>
                <w:rtl/>
                <w:lang w:eastAsia="en-US"/>
              </w:rPr>
              <w:t>0</w:t>
            </w:r>
          </w:p>
        </w:tc>
        <w:tc>
          <w:tcPr>
            <w:tcW w:w="960" w:type="dxa"/>
            <w:tcBorders>
              <w:top w:val="nil"/>
              <w:left w:val="single" w:sz="4" w:space="0" w:color="auto"/>
              <w:bottom w:val="single" w:sz="4" w:space="0" w:color="auto"/>
              <w:right w:val="single" w:sz="4" w:space="0" w:color="auto"/>
            </w:tcBorders>
            <w:shd w:val="clear" w:color="000000" w:fill="FFFFFF"/>
            <w:noWrap/>
            <w:hideMark/>
          </w:tcPr>
          <w:p w:rsidR="00876A7B" w:rsidRPr="004B2857" w:rsidRDefault="00876A7B" w:rsidP="004B2857">
            <w:pPr>
              <w:bidi/>
              <w:rPr>
                <w:rFonts w:ascii="Arial" w:hAnsi="Arial" w:cs="Arial"/>
                <w:noProof w:val="0"/>
                <w:sz w:val="18"/>
                <w:szCs w:val="18"/>
                <w:lang w:eastAsia="en-US"/>
              </w:rPr>
            </w:pPr>
            <w:r w:rsidRPr="004B2857">
              <w:rPr>
                <w:rFonts w:ascii="Arial" w:hAnsi="Arial" w:cs="Arial"/>
                <w:noProof w:val="0"/>
                <w:sz w:val="18"/>
                <w:szCs w:val="18"/>
                <w:lang w:eastAsia="en-US"/>
              </w:rPr>
              <w:t>.0%</w:t>
            </w:r>
            <w:r w:rsidR="004F340C" w:rsidRPr="004B2857">
              <w:rPr>
                <w:rFonts w:ascii="Arial" w:hAnsi="Arial" w:cs="Arial" w:hint="cs"/>
                <w:noProof w:val="0"/>
                <w:sz w:val="18"/>
                <w:szCs w:val="18"/>
                <w:rtl/>
                <w:lang w:eastAsia="en-US"/>
              </w:rPr>
              <w:t>0</w:t>
            </w:r>
          </w:p>
        </w:tc>
        <w:tc>
          <w:tcPr>
            <w:tcW w:w="960" w:type="dxa"/>
            <w:tcBorders>
              <w:top w:val="nil"/>
              <w:left w:val="single" w:sz="4" w:space="0" w:color="auto"/>
              <w:bottom w:val="single" w:sz="4" w:space="0" w:color="auto"/>
              <w:right w:val="single" w:sz="4" w:space="0" w:color="auto"/>
            </w:tcBorders>
            <w:shd w:val="clear" w:color="000000" w:fill="FFFFFF"/>
            <w:noWrap/>
            <w:hideMark/>
          </w:tcPr>
          <w:p w:rsidR="00876A7B" w:rsidRPr="004B2857" w:rsidRDefault="00876A7B" w:rsidP="004B2857">
            <w:pPr>
              <w:bidi/>
              <w:rPr>
                <w:rFonts w:ascii="Arial" w:hAnsi="Arial" w:cs="Arial"/>
                <w:noProof w:val="0"/>
                <w:sz w:val="18"/>
                <w:szCs w:val="18"/>
                <w:lang w:eastAsia="en-US"/>
              </w:rPr>
            </w:pPr>
            <w:r w:rsidRPr="004B2857">
              <w:rPr>
                <w:rFonts w:ascii="Arial" w:hAnsi="Arial" w:cs="Arial"/>
                <w:noProof w:val="0"/>
                <w:sz w:val="18"/>
                <w:szCs w:val="18"/>
                <w:lang w:eastAsia="en-US"/>
              </w:rPr>
              <w:t>.1%</w:t>
            </w:r>
            <w:r w:rsidR="004F340C" w:rsidRPr="004B2857">
              <w:rPr>
                <w:rFonts w:ascii="Arial" w:hAnsi="Arial" w:cs="Arial" w:hint="cs"/>
                <w:noProof w:val="0"/>
                <w:sz w:val="18"/>
                <w:szCs w:val="18"/>
                <w:rtl/>
                <w:lang w:eastAsia="en-US"/>
              </w:rPr>
              <w:t>0</w:t>
            </w:r>
          </w:p>
        </w:tc>
        <w:tc>
          <w:tcPr>
            <w:tcW w:w="960" w:type="dxa"/>
            <w:tcBorders>
              <w:top w:val="nil"/>
              <w:left w:val="single" w:sz="4" w:space="0" w:color="auto"/>
              <w:bottom w:val="single" w:sz="4" w:space="0" w:color="auto"/>
              <w:right w:val="single" w:sz="4" w:space="0" w:color="auto"/>
            </w:tcBorders>
            <w:shd w:val="clear" w:color="000000" w:fill="FFFFFF"/>
            <w:noWrap/>
            <w:hideMark/>
          </w:tcPr>
          <w:p w:rsidR="00876A7B" w:rsidRPr="004B2857" w:rsidRDefault="00876A7B" w:rsidP="004B2857">
            <w:pPr>
              <w:bidi/>
              <w:rPr>
                <w:rFonts w:ascii="Arial" w:hAnsi="Arial" w:cs="Arial"/>
                <w:noProof w:val="0"/>
                <w:sz w:val="18"/>
                <w:szCs w:val="18"/>
                <w:lang w:eastAsia="en-US"/>
              </w:rPr>
            </w:pPr>
            <w:r w:rsidRPr="004B2857">
              <w:rPr>
                <w:rFonts w:ascii="Arial" w:hAnsi="Arial" w:cs="Arial"/>
                <w:noProof w:val="0"/>
                <w:sz w:val="18"/>
                <w:szCs w:val="18"/>
                <w:lang w:eastAsia="en-US"/>
              </w:rPr>
              <w:t>71.6%</w:t>
            </w:r>
          </w:p>
        </w:tc>
        <w:tc>
          <w:tcPr>
            <w:tcW w:w="839" w:type="dxa"/>
            <w:tcBorders>
              <w:top w:val="nil"/>
              <w:left w:val="single" w:sz="4" w:space="0" w:color="auto"/>
              <w:bottom w:val="single" w:sz="4" w:space="0" w:color="auto"/>
              <w:right w:val="single" w:sz="4" w:space="0" w:color="auto"/>
            </w:tcBorders>
            <w:shd w:val="clear" w:color="000000" w:fill="FFFFFF"/>
            <w:noWrap/>
            <w:hideMark/>
          </w:tcPr>
          <w:p w:rsidR="00876A7B" w:rsidRPr="004B2857" w:rsidRDefault="00876A7B" w:rsidP="004B2857">
            <w:pPr>
              <w:bidi/>
              <w:rPr>
                <w:rFonts w:ascii="Arial" w:hAnsi="Arial" w:cs="Arial"/>
                <w:noProof w:val="0"/>
                <w:sz w:val="18"/>
                <w:szCs w:val="18"/>
                <w:lang w:eastAsia="en-US"/>
              </w:rPr>
            </w:pPr>
            <w:r w:rsidRPr="004B2857">
              <w:rPr>
                <w:rFonts w:ascii="Arial" w:hAnsi="Arial" w:cs="Arial"/>
                <w:noProof w:val="0"/>
                <w:sz w:val="18"/>
                <w:szCs w:val="18"/>
                <w:lang w:eastAsia="en-US"/>
              </w:rPr>
              <w:t>2</w:t>
            </w:r>
          </w:p>
        </w:tc>
      </w:tr>
      <w:tr w:rsidR="00876A7B" w:rsidRPr="004B2857" w:rsidTr="004B2857">
        <w:trPr>
          <w:trHeight w:val="340"/>
          <w:jc w:val="center"/>
        </w:trPr>
        <w:tc>
          <w:tcPr>
            <w:tcW w:w="2896" w:type="dxa"/>
            <w:vMerge w:val="restart"/>
            <w:tcBorders>
              <w:top w:val="nil"/>
              <w:left w:val="single" w:sz="4" w:space="0" w:color="auto"/>
              <w:bottom w:val="single" w:sz="4" w:space="0" w:color="auto"/>
              <w:right w:val="single" w:sz="4" w:space="0" w:color="auto"/>
            </w:tcBorders>
            <w:shd w:val="clear" w:color="auto" w:fill="auto"/>
            <w:hideMark/>
          </w:tcPr>
          <w:p w:rsidR="00876A7B" w:rsidRPr="004B2857" w:rsidRDefault="00876A7B" w:rsidP="004B2857">
            <w:pPr>
              <w:bidi/>
              <w:ind w:left="12"/>
              <w:rPr>
                <w:rFonts w:ascii="Simplified Arabic" w:hAnsi="Simplified Arabic" w:cs="Simplified Arabic"/>
                <w:noProof w:val="0"/>
                <w:sz w:val="18"/>
                <w:szCs w:val="18"/>
                <w:lang w:eastAsia="en-US"/>
              </w:rPr>
            </w:pPr>
            <w:r w:rsidRPr="004B2857">
              <w:rPr>
                <w:rFonts w:ascii="Simplified Arabic" w:hAnsi="Simplified Arabic" w:cs="Simplified Arabic"/>
                <w:noProof w:val="0"/>
                <w:sz w:val="18"/>
                <w:szCs w:val="18"/>
                <w:rtl/>
                <w:lang w:eastAsia="en-US"/>
              </w:rPr>
              <w:t xml:space="preserve">القضاء العشائري (مثل المختار، قائد مجتمعي) </w:t>
            </w:r>
          </w:p>
        </w:tc>
        <w:tc>
          <w:tcPr>
            <w:tcW w:w="717" w:type="dxa"/>
            <w:tcBorders>
              <w:top w:val="single" w:sz="4" w:space="0" w:color="auto"/>
              <w:left w:val="single" w:sz="4" w:space="0" w:color="auto"/>
              <w:right w:val="single" w:sz="4" w:space="0" w:color="auto"/>
            </w:tcBorders>
            <w:shd w:val="clear" w:color="auto" w:fill="auto"/>
            <w:noWrap/>
            <w:vAlign w:val="center"/>
            <w:hideMark/>
          </w:tcPr>
          <w:p w:rsidR="00876A7B" w:rsidRPr="004B2857" w:rsidRDefault="00876A7B" w:rsidP="004B2857">
            <w:pPr>
              <w:bidi/>
              <w:jc w:val="center"/>
              <w:rPr>
                <w:rFonts w:ascii="Simplified Arabic" w:hAnsi="Simplified Arabic" w:cs="Simplified Arabic"/>
                <w:noProof w:val="0"/>
                <w:sz w:val="18"/>
                <w:szCs w:val="18"/>
                <w:lang w:eastAsia="en-US"/>
              </w:rPr>
            </w:pPr>
            <w:r w:rsidRPr="004B2857">
              <w:rPr>
                <w:rFonts w:ascii="Simplified Arabic" w:hAnsi="Simplified Arabic" w:cs="Simplified Arabic"/>
                <w:noProof w:val="0"/>
                <w:sz w:val="18"/>
                <w:szCs w:val="18"/>
                <w:rtl/>
                <w:lang w:eastAsia="en-US"/>
              </w:rPr>
              <w:t>ذكر</w:t>
            </w:r>
          </w:p>
        </w:tc>
        <w:tc>
          <w:tcPr>
            <w:tcW w:w="851" w:type="dxa"/>
            <w:tcBorders>
              <w:top w:val="single" w:sz="4" w:space="0" w:color="auto"/>
              <w:left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3.4%</w:t>
            </w:r>
          </w:p>
        </w:tc>
        <w:tc>
          <w:tcPr>
            <w:tcW w:w="808" w:type="dxa"/>
            <w:tcBorders>
              <w:top w:val="single" w:sz="4" w:space="0" w:color="auto"/>
              <w:left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.4%</w:t>
            </w:r>
            <w:r w:rsidR="004F340C" w:rsidRPr="004B2857">
              <w:rPr>
                <w:rFonts w:ascii="Arial" w:hAnsi="Arial" w:cs="Arial" w:hint="cs"/>
                <w:noProof w:val="0"/>
                <w:sz w:val="18"/>
                <w:szCs w:val="18"/>
                <w:rtl/>
                <w:lang w:eastAsia="en-US"/>
              </w:rPr>
              <w:t>0</w:t>
            </w:r>
          </w:p>
        </w:tc>
        <w:tc>
          <w:tcPr>
            <w:tcW w:w="960" w:type="dxa"/>
            <w:tcBorders>
              <w:top w:val="single" w:sz="4" w:space="0" w:color="auto"/>
              <w:left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2.7%</w:t>
            </w:r>
          </w:p>
        </w:tc>
        <w:tc>
          <w:tcPr>
            <w:tcW w:w="960" w:type="dxa"/>
            <w:tcBorders>
              <w:top w:val="single" w:sz="4" w:space="0" w:color="auto"/>
              <w:left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4.2%</w:t>
            </w:r>
          </w:p>
        </w:tc>
        <w:tc>
          <w:tcPr>
            <w:tcW w:w="960" w:type="dxa"/>
            <w:tcBorders>
              <w:top w:val="single" w:sz="4" w:space="0" w:color="auto"/>
              <w:left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11.4%</w:t>
            </w:r>
          </w:p>
        </w:tc>
        <w:tc>
          <w:tcPr>
            <w:tcW w:w="839" w:type="dxa"/>
            <w:tcBorders>
              <w:top w:val="single" w:sz="4" w:space="0" w:color="auto"/>
              <w:left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185</w:t>
            </w:r>
          </w:p>
        </w:tc>
      </w:tr>
      <w:tr w:rsidR="00876A7B" w:rsidRPr="004B2857" w:rsidTr="004B2857">
        <w:trPr>
          <w:trHeight w:val="340"/>
          <w:jc w:val="center"/>
        </w:trPr>
        <w:tc>
          <w:tcPr>
            <w:tcW w:w="2896" w:type="dxa"/>
            <w:vMerge/>
            <w:tcBorders>
              <w:top w:val="nil"/>
              <w:left w:val="single" w:sz="4" w:space="0" w:color="auto"/>
              <w:bottom w:val="single" w:sz="4" w:space="0" w:color="auto"/>
              <w:right w:val="single" w:sz="4" w:space="0" w:color="auto"/>
            </w:tcBorders>
            <w:vAlign w:val="center"/>
            <w:hideMark/>
          </w:tcPr>
          <w:p w:rsidR="00876A7B" w:rsidRPr="004B2857" w:rsidRDefault="00876A7B" w:rsidP="00714CD1">
            <w:pPr>
              <w:bidi/>
              <w:rPr>
                <w:rFonts w:ascii="Simplified Arabic" w:hAnsi="Simplified Arabic" w:cs="Simplified Arabic"/>
                <w:noProof w:val="0"/>
                <w:sz w:val="18"/>
                <w:szCs w:val="18"/>
                <w:lang w:eastAsia="en-US"/>
              </w:rPr>
            </w:pPr>
          </w:p>
        </w:tc>
        <w:tc>
          <w:tcPr>
            <w:tcW w:w="717" w:type="dxa"/>
            <w:tcBorders>
              <w:top w:val="nil"/>
              <w:left w:val="single" w:sz="4" w:space="0" w:color="auto"/>
              <w:bottom w:val="single" w:sz="4" w:space="0" w:color="auto"/>
              <w:right w:val="single" w:sz="4" w:space="0" w:color="auto"/>
            </w:tcBorders>
            <w:shd w:val="clear" w:color="auto" w:fill="auto"/>
            <w:noWrap/>
            <w:vAlign w:val="center"/>
            <w:hideMark/>
          </w:tcPr>
          <w:p w:rsidR="00876A7B" w:rsidRPr="004B2857" w:rsidRDefault="00876A7B" w:rsidP="004B2857">
            <w:pPr>
              <w:bidi/>
              <w:jc w:val="center"/>
              <w:rPr>
                <w:rFonts w:ascii="Simplified Arabic" w:hAnsi="Simplified Arabic" w:cs="Simplified Arabic"/>
                <w:noProof w:val="0"/>
                <w:sz w:val="18"/>
                <w:szCs w:val="18"/>
                <w:lang w:eastAsia="en-US"/>
              </w:rPr>
            </w:pPr>
            <w:r w:rsidRPr="004B2857">
              <w:rPr>
                <w:rFonts w:ascii="Simplified Arabic" w:hAnsi="Simplified Arabic" w:cs="Simplified Arabic" w:hint="cs"/>
                <w:noProof w:val="0"/>
                <w:sz w:val="18"/>
                <w:szCs w:val="18"/>
                <w:rtl/>
                <w:lang w:eastAsia="en-US"/>
              </w:rPr>
              <w:t>أنثى</w:t>
            </w:r>
          </w:p>
        </w:tc>
        <w:tc>
          <w:tcPr>
            <w:tcW w:w="851" w:type="dxa"/>
            <w:tcBorders>
              <w:top w:val="nil"/>
              <w:left w:val="single" w:sz="4" w:space="0" w:color="auto"/>
              <w:bottom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.4%</w:t>
            </w:r>
            <w:r w:rsidR="004F340C" w:rsidRPr="004B2857">
              <w:rPr>
                <w:rFonts w:ascii="Arial" w:hAnsi="Arial" w:cs="Arial" w:hint="cs"/>
                <w:noProof w:val="0"/>
                <w:sz w:val="18"/>
                <w:szCs w:val="18"/>
                <w:rtl/>
                <w:lang w:eastAsia="en-US"/>
              </w:rPr>
              <w:t>0</w:t>
            </w:r>
          </w:p>
        </w:tc>
        <w:tc>
          <w:tcPr>
            <w:tcW w:w="808" w:type="dxa"/>
            <w:tcBorders>
              <w:top w:val="nil"/>
              <w:left w:val="single" w:sz="4" w:space="0" w:color="auto"/>
              <w:bottom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.1%</w:t>
            </w:r>
            <w:r w:rsidR="004F340C" w:rsidRPr="004B2857">
              <w:rPr>
                <w:rFonts w:ascii="Arial" w:hAnsi="Arial" w:cs="Arial" w:hint="cs"/>
                <w:noProof w:val="0"/>
                <w:sz w:val="18"/>
                <w:szCs w:val="18"/>
                <w:rtl/>
                <w:lang w:eastAsia="en-US"/>
              </w:rPr>
              <w:t>0</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.3%</w:t>
            </w:r>
            <w:r w:rsidR="004F340C" w:rsidRPr="004B2857">
              <w:rPr>
                <w:rFonts w:ascii="Arial" w:hAnsi="Arial" w:cs="Arial" w:hint="cs"/>
                <w:noProof w:val="0"/>
                <w:sz w:val="18"/>
                <w:szCs w:val="18"/>
                <w:rtl/>
                <w:lang w:eastAsia="en-US"/>
              </w:rPr>
              <w:t>0</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rtl/>
                <w:lang w:eastAsia="en-US"/>
              </w:rPr>
            </w:pPr>
            <w:r w:rsidRPr="004B2857">
              <w:rPr>
                <w:rFonts w:ascii="Arial" w:hAnsi="Arial" w:cs="Arial"/>
                <w:noProof w:val="0"/>
                <w:sz w:val="18"/>
                <w:szCs w:val="18"/>
                <w:lang w:eastAsia="en-US"/>
              </w:rPr>
              <w:t>.6%</w:t>
            </w:r>
            <w:r w:rsidR="004F340C" w:rsidRPr="004B2857">
              <w:rPr>
                <w:rFonts w:ascii="Arial" w:hAnsi="Arial" w:cs="Arial" w:hint="cs"/>
                <w:noProof w:val="0"/>
                <w:sz w:val="18"/>
                <w:szCs w:val="18"/>
                <w:rtl/>
                <w:lang w:eastAsia="en-US"/>
              </w:rPr>
              <w:t>0</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23.2%</w:t>
            </w:r>
          </w:p>
        </w:tc>
        <w:tc>
          <w:tcPr>
            <w:tcW w:w="839" w:type="dxa"/>
            <w:tcBorders>
              <w:top w:val="nil"/>
              <w:left w:val="single" w:sz="4" w:space="0" w:color="auto"/>
              <w:bottom w:val="single" w:sz="4" w:space="0" w:color="auto"/>
              <w:right w:val="single" w:sz="4" w:space="0" w:color="auto"/>
            </w:tcBorders>
            <w:shd w:val="clear" w:color="000000" w:fill="FFFFFF"/>
            <w:noWrap/>
            <w:vAlign w:val="center"/>
            <w:hideMark/>
          </w:tcPr>
          <w:p w:rsidR="00876A7B" w:rsidRPr="004B2857" w:rsidRDefault="00876A7B" w:rsidP="00714CD1">
            <w:pPr>
              <w:bidi/>
              <w:rPr>
                <w:rFonts w:ascii="Arial" w:hAnsi="Arial" w:cs="Arial"/>
                <w:noProof w:val="0"/>
                <w:sz w:val="18"/>
                <w:szCs w:val="18"/>
                <w:lang w:eastAsia="en-US"/>
              </w:rPr>
            </w:pPr>
            <w:r w:rsidRPr="004B2857">
              <w:rPr>
                <w:rFonts w:ascii="Arial" w:hAnsi="Arial" w:cs="Arial"/>
                <w:noProof w:val="0"/>
                <w:sz w:val="18"/>
                <w:szCs w:val="18"/>
                <w:lang w:eastAsia="en-US"/>
              </w:rPr>
              <w:t>26</w:t>
            </w:r>
          </w:p>
        </w:tc>
      </w:tr>
    </w:tbl>
    <w:p w:rsidR="00876A7B" w:rsidRPr="009C2C79" w:rsidRDefault="00876A7B" w:rsidP="00876A7B">
      <w:pPr>
        <w:ind w:hanging="1"/>
        <w:jc w:val="right"/>
        <w:rPr>
          <w:rFonts w:cs="Simplified Arabic"/>
          <w:b/>
          <w:bCs/>
          <w:sz w:val="18"/>
          <w:szCs w:val="18"/>
          <w:highlight w:val="yellow"/>
          <w:rtl/>
        </w:rPr>
      </w:pPr>
    </w:p>
    <w:p w:rsidR="00876A7B" w:rsidRPr="00EA1D57" w:rsidRDefault="00876A7B" w:rsidP="00B965F5">
      <w:pPr>
        <w:tabs>
          <w:tab w:val="center" w:pos="4152"/>
        </w:tabs>
        <w:bidi/>
        <w:ind w:left="-1"/>
        <w:jc w:val="both"/>
        <w:rPr>
          <w:rFonts w:cs="Simplified Arabic"/>
          <w:b/>
          <w:bCs/>
          <w:szCs w:val="24"/>
          <w:rtl/>
        </w:rPr>
      </w:pPr>
      <w:r w:rsidRPr="00EA1D57">
        <w:rPr>
          <w:rFonts w:cs="Simplified Arabic" w:hint="cs"/>
          <w:b/>
          <w:bCs/>
          <w:szCs w:val="24"/>
          <w:rtl/>
        </w:rPr>
        <w:t>2.1</w:t>
      </w:r>
      <w:r w:rsidRPr="00EA1D57">
        <w:rPr>
          <w:rFonts w:cs="Simplified Arabic"/>
          <w:b/>
          <w:bCs/>
          <w:szCs w:val="24"/>
          <w:rtl/>
        </w:rPr>
        <w:t>.</w:t>
      </w:r>
      <w:r w:rsidRPr="00EA1D57">
        <w:rPr>
          <w:rFonts w:cs="Simplified Arabic" w:hint="cs"/>
          <w:b/>
          <w:bCs/>
          <w:szCs w:val="24"/>
          <w:rtl/>
        </w:rPr>
        <w:t>4  أخطاء غير المعاينة</w:t>
      </w:r>
    </w:p>
    <w:p w:rsidR="00876A7B" w:rsidRPr="00B965F5" w:rsidRDefault="00876A7B" w:rsidP="000E1D2E">
      <w:pPr>
        <w:tabs>
          <w:tab w:val="center" w:pos="4152"/>
        </w:tabs>
        <w:bidi/>
        <w:ind w:left="-1"/>
        <w:jc w:val="both"/>
        <w:rPr>
          <w:rFonts w:cs="Simplified Arabic"/>
          <w:szCs w:val="24"/>
          <w:rtl/>
        </w:rPr>
      </w:pPr>
      <w:r w:rsidRPr="00B965F5">
        <w:rPr>
          <w:rFonts w:cs="Simplified Arabic"/>
          <w:szCs w:val="24"/>
          <w:rtl/>
        </w:rPr>
        <w:t xml:space="preserve">أما أخطاء غير </w:t>
      </w:r>
      <w:r w:rsidRPr="00B965F5">
        <w:rPr>
          <w:rFonts w:cs="Simplified Arabic" w:hint="cs"/>
          <w:szCs w:val="24"/>
          <w:rtl/>
        </w:rPr>
        <w:t>المعاينة</w:t>
      </w:r>
      <w:r w:rsidRPr="00B965F5">
        <w:rPr>
          <w:rFonts w:cs="Simplified Arabic"/>
          <w:szCs w:val="24"/>
          <w:rtl/>
        </w:rPr>
        <w:t xml:space="preserve"> فهي ممكنة الحدوث في كل مراحل تنفيذ المشروع، خلال جمع البيانات أو إدخالها والتي يمكن إجمالها بأخطاء عدم الاستجابة، وأخطاء الاستجابة</w:t>
      </w:r>
      <w:r w:rsidR="000E1D2E">
        <w:rPr>
          <w:rFonts w:cs="Simplified Arabic" w:hint="cs"/>
          <w:szCs w:val="24"/>
          <w:rtl/>
        </w:rPr>
        <w:t xml:space="preserve"> </w:t>
      </w:r>
      <w:r w:rsidRPr="00B965F5">
        <w:rPr>
          <w:rFonts w:cs="Simplified Arabic"/>
          <w:szCs w:val="24"/>
          <w:rtl/>
        </w:rPr>
        <w:t>(المبحوث)، وأخطاء المقابلة</w:t>
      </w:r>
      <w:r w:rsidR="000E1D2E">
        <w:rPr>
          <w:rFonts w:cs="Simplified Arabic" w:hint="cs"/>
          <w:szCs w:val="24"/>
          <w:rtl/>
        </w:rPr>
        <w:t xml:space="preserve"> </w:t>
      </w:r>
      <w:r w:rsidRPr="00B965F5">
        <w:rPr>
          <w:rFonts w:cs="Simplified Arabic"/>
          <w:szCs w:val="24"/>
          <w:rtl/>
        </w:rPr>
        <w:t>(الباحث) وأخطاء إدخال البيانات. ولتفادي الأخطاء والحد من تأثيرها فقد بذلت جهود كبيرة من خلال تدريب الباحثين تدريبا</w:t>
      </w:r>
      <w:r w:rsidRPr="00B965F5">
        <w:rPr>
          <w:rFonts w:cs="Simplified Arabic" w:hint="cs"/>
          <w:szCs w:val="24"/>
          <w:rtl/>
        </w:rPr>
        <w:t>ً</w:t>
      </w:r>
      <w:r w:rsidRPr="00B965F5">
        <w:rPr>
          <w:rFonts w:cs="Simplified Arabic"/>
          <w:szCs w:val="24"/>
          <w:rtl/>
        </w:rPr>
        <w:t xml:space="preserve"> مكثفاً، وتدريبهم على كيفية إجراء المقابلات، والأمور التي يجب اتباعها أثناء إجراء المقابلة، والأمور التي يجب تجنبها، وتم إجراء بعض التمارين العملية والنظرية خلال الدورة التدريبية.  </w:t>
      </w:r>
      <w:r w:rsidRPr="00B965F5">
        <w:rPr>
          <w:rFonts w:cs="Simplified Arabic" w:hint="cs"/>
          <w:szCs w:val="24"/>
          <w:rtl/>
        </w:rPr>
        <w:t>أخطاء غير المعاينة</w:t>
      </w:r>
      <w:r w:rsidRPr="00B965F5">
        <w:rPr>
          <w:rFonts w:cs="Simplified Arabic"/>
          <w:szCs w:val="24"/>
          <w:rtl/>
        </w:rPr>
        <w:t xml:space="preserve"> في هذا المسح كانت ناتجة </w:t>
      </w:r>
      <w:r w:rsidRPr="00B965F5">
        <w:rPr>
          <w:rFonts w:cs="Simplified Arabic" w:hint="cs"/>
          <w:szCs w:val="24"/>
          <w:rtl/>
        </w:rPr>
        <w:t>عن</w:t>
      </w:r>
      <w:r w:rsidRPr="00B965F5">
        <w:rPr>
          <w:rFonts w:cs="Simplified Arabic"/>
          <w:szCs w:val="24"/>
          <w:rtl/>
        </w:rPr>
        <w:t xml:space="preserve"> خصوصية هذا المسح واعتبار عدد كبير من الأسر </w:t>
      </w:r>
      <w:r w:rsidR="00214579">
        <w:rPr>
          <w:rFonts w:cs="Simplified Arabic"/>
          <w:szCs w:val="24"/>
          <w:rtl/>
        </w:rPr>
        <w:t>أنه</w:t>
      </w:r>
      <w:r w:rsidRPr="00B965F5">
        <w:rPr>
          <w:rFonts w:cs="Simplified Arabic"/>
          <w:szCs w:val="24"/>
          <w:rtl/>
        </w:rPr>
        <w:t xml:space="preserve"> تدخل في أدق تفاصيل الحياة الشخصية لهذه الأسر وبالتالي كان هناك حالات رفض تم </w:t>
      </w:r>
      <w:r w:rsidRPr="00B965F5">
        <w:rPr>
          <w:rFonts w:cs="Simplified Arabic" w:hint="cs"/>
          <w:szCs w:val="24"/>
          <w:rtl/>
        </w:rPr>
        <w:t>التعامل معها باستخدام</w:t>
      </w:r>
      <w:r w:rsidRPr="00B965F5">
        <w:rPr>
          <w:rFonts w:cs="Simplified Arabic"/>
          <w:szCs w:val="24"/>
          <w:rtl/>
        </w:rPr>
        <w:t xml:space="preserve"> وسائل لإقناع هذه الأسر </w:t>
      </w:r>
      <w:r w:rsidRPr="00B965F5">
        <w:rPr>
          <w:rFonts w:cs="Simplified Arabic" w:hint="cs"/>
          <w:szCs w:val="24"/>
          <w:rtl/>
        </w:rPr>
        <w:t>ل</w:t>
      </w:r>
      <w:r w:rsidRPr="00B965F5">
        <w:rPr>
          <w:rFonts w:cs="Simplified Arabic"/>
          <w:szCs w:val="24"/>
          <w:rtl/>
        </w:rPr>
        <w:t>لاستجابة وتقليل حالات الرفض ما أمكن</w:t>
      </w:r>
      <w:r w:rsidRPr="00B965F5">
        <w:rPr>
          <w:rFonts w:cs="Simplified Arabic" w:hint="cs"/>
          <w:szCs w:val="24"/>
          <w:rtl/>
        </w:rPr>
        <w:t>.</w:t>
      </w:r>
      <w:r w:rsidRPr="00B965F5">
        <w:rPr>
          <w:rFonts w:cs="Simplified Arabic"/>
          <w:szCs w:val="24"/>
          <w:rtl/>
        </w:rPr>
        <w:t xml:space="preserve"> </w:t>
      </w:r>
    </w:p>
    <w:p w:rsidR="00876A7B" w:rsidRDefault="00876A7B" w:rsidP="00876A7B">
      <w:pPr>
        <w:ind w:hanging="1"/>
        <w:jc w:val="right"/>
        <w:rPr>
          <w:rFonts w:cs="Simplified Arabic"/>
          <w:b/>
          <w:bCs/>
          <w:szCs w:val="24"/>
        </w:rPr>
      </w:pPr>
    </w:p>
    <w:p w:rsidR="00776B8B" w:rsidRDefault="00776B8B" w:rsidP="00876A7B">
      <w:pPr>
        <w:ind w:hanging="1"/>
        <w:jc w:val="right"/>
        <w:rPr>
          <w:rFonts w:cs="Simplified Arabic"/>
          <w:b/>
          <w:bCs/>
          <w:szCs w:val="24"/>
        </w:rPr>
      </w:pPr>
    </w:p>
    <w:p w:rsidR="00776B8B" w:rsidRDefault="00776B8B" w:rsidP="00876A7B">
      <w:pPr>
        <w:ind w:hanging="1"/>
        <w:jc w:val="right"/>
        <w:rPr>
          <w:rFonts w:cs="Simplified Arabic"/>
          <w:b/>
          <w:bCs/>
          <w:szCs w:val="24"/>
        </w:rPr>
      </w:pPr>
    </w:p>
    <w:p w:rsidR="00776B8B" w:rsidRDefault="00776B8B" w:rsidP="00876A7B">
      <w:pPr>
        <w:ind w:hanging="1"/>
        <w:jc w:val="right"/>
        <w:rPr>
          <w:rFonts w:cs="Simplified Arabic"/>
          <w:b/>
          <w:bCs/>
          <w:szCs w:val="24"/>
        </w:rPr>
      </w:pPr>
    </w:p>
    <w:p w:rsidR="00776B8B" w:rsidRPr="00EA1D57" w:rsidRDefault="00776B8B" w:rsidP="00876A7B">
      <w:pPr>
        <w:ind w:hanging="1"/>
        <w:jc w:val="right"/>
        <w:rPr>
          <w:rFonts w:cs="Simplified Arabic"/>
          <w:b/>
          <w:bCs/>
          <w:szCs w:val="24"/>
          <w:rtl/>
        </w:rPr>
      </w:pPr>
    </w:p>
    <w:p w:rsidR="00876A7B" w:rsidRPr="00EA1D57" w:rsidRDefault="00876A7B" w:rsidP="00B965F5">
      <w:pPr>
        <w:tabs>
          <w:tab w:val="center" w:pos="4152"/>
        </w:tabs>
        <w:bidi/>
        <w:ind w:left="-1"/>
        <w:jc w:val="both"/>
        <w:rPr>
          <w:rFonts w:cs="Simplified Arabic"/>
          <w:b/>
          <w:bCs/>
          <w:szCs w:val="24"/>
        </w:rPr>
      </w:pPr>
      <w:r w:rsidRPr="00EA1D57">
        <w:rPr>
          <w:rFonts w:cs="Simplified Arabic" w:hint="cs"/>
          <w:b/>
          <w:bCs/>
          <w:szCs w:val="24"/>
          <w:rtl/>
        </w:rPr>
        <w:lastRenderedPageBreak/>
        <w:t>3.1</w:t>
      </w:r>
      <w:r w:rsidRPr="00EA1D57">
        <w:rPr>
          <w:rFonts w:cs="Simplified Arabic"/>
          <w:b/>
          <w:bCs/>
          <w:szCs w:val="24"/>
          <w:rtl/>
        </w:rPr>
        <w:t>.</w:t>
      </w:r>
      <w:r w:rsidRPr="00EA1D57">
        <w:rPr>
          <w:rFonts w:cs="Simplified Arabic" w:hint="cs"/>
          <w:b/>
          <w:bCs/>
          <w:szCs w:val="24"/>
          <w:rtl/>
        </w:rPr>
        <w:t xml:space="preserve">4  معدلات </w:t>
      </w:r>
      <w:r w:rsidR="00214579">
        <w:rPr>
          <w:rFonts w:cs="Simplified Arabic" w:hint="cs"/>
          <w:b/>
          <w:bCs/>
          <w:szCs w:val="24"/>
          <w:rtl/>
        </w:rPr>
        <w:t>الإجابة</w:t>
      </w:r>
    </w:p>
    <w:p w:rsidR="004B2857" w:rsidRPr="004B2857" w:rsidRDefault="004B2857" w:rsidP="00B965F5">
      <w:pPr>
        <w:tabs>
          <w:tab w:val="center" w:pos="4152"/>
        </w:tabs>
        <w:bidi/>
        <w:ind w:left="-1"/>
        <w:jc w:val="both"/>
        <w:rPr>
          <w:rFonts w:cs="Simplified Arabic"/>
          <w:b/>
          <w:bCs/>
          <w:sz w:val="16"/>
          <w:szCs w:val="16"/>
          <w:rtl/>
        </w:rPr>
      </w:pPr>
    </w:p>
    <w:p w:rsidR="00876A7B" w:rsidRPr="00EA1D57" w:rsidRDefault="00876A7B" w:rsidP="00FA4F09">
      <w:pPr>
        <w:tabs>
          <w:tab w:val="center" w:pos="4152"/>
        </w:tabs>
        <w:bidi/>
        <w:ind w:left="-1"/>
        <w:jc w:val="both"/>
        <w:rPr>
          <w:rFonts w:cs="Simplified Arabic"/>
          <w:b/>
          <w:bCs/>
          <w:szCs w:val="24"/>
        </w:rPr>
      </w:pPr>
      <w:r w:rsidRPr="00EA1D57">
        <w:rPr>
          <w:rFonts w:cs="Simplified Arabic" w:hint="cs"/>
          <w:b/>
          <w:bCs/>
          <w:szCs w:val="24"/>
          <w:rtl/>
        </w:rPr>
        <w:t xml:space="preserve">معدلات </w:t>
      </w:r>
      <w:r w:rsidR="00214579">
        <w:rPr>
          <w:rFonts w:cs="Simplified Arabic" w:hint="cs"/>
          <w:b/>
          <w:bCs/>
          <w:szCs w:val="24"/>
          <w:rtl/>
        </w:rPr>
        <w:t>الإجابة</w:t>
      </w:r>
      <w:r w:rsidRPr="00EA1D57">
        <w:rPr>
          <w:rFonts w:cs="Simplified Arabic" w:hint="cs"/>
          <w:b/>
          <w:bCs/>
          <w:szCs w:val="24"/>
          <w:rtl/>
        </w:rPr>
        <w:t xml:space="preserve"> لمسح توجهات </w:t>
      </w:r>
      <w:r w:rsidR="00FA4F09">
        <w:rPr>
          <w:rFonts w:cs="Simplified Arabic" w:hint="cs"/>
          <w:b/>
          <w:bCs/>
          <w:szCs w:val="24"/>
          <w:rtl/>
        </w:rPr>
        <w:t>الأفراد</w:t>
      </w:r>
    </w:p>
    <w:p w:rsidR="00876A7B" w:rsidRPr="00B965F5" w:rsidRDefault="00876A7B" w:rsidP="00432473">
      <w:pPr>
        <w:tabs>
          <w:tab w:val="center" w:pos="4152"/>
        </w:tabs>
        <w:bidi/>
        <w:ind w:left="-1"/>
        <w:jc w:val="both"/>
        <w:rPr>
          <w:rFonts w:cs="Simplified Arabic"/>
          <w:szCs w:val="24"/>
          <w:rtl/>
        </w:rPr>
      </w:pPr>
      <w:r w:rsidRPr="00B965F5">
        <w:rPr>
          <w:rFonts w:cs="Simplified Arabic"/>
          <w:szCs w:val="24"/>
          <w:rtl/>
        </w:rPr>
        <w:t xml:space="preserve">تم </w:t>
      </w:r>
      <w:r w:rsidR="00432473">
        <w:rPr>
          <w:rFonts w:cs="Simplified Arabic" w:hint="cs"/>
          <w:szCs w:val="24"/>
          <w:rtl/>
        </w:rPr>
        <w:t>الوصول إلى</w:t>
      </w:r>
      <w:r w:rsidRPr="00B965F5">
        <w:rPr>
          <w:rFonts w:cs="Simplified Arabic"/>
          <w:szCs w:val="24"/>
          <w:rtl/>
        </w:rPr>
        <w:t xml:space="preserve"> (</w:t>
      </w:r>
      <w:r w:rsidRPr="00B965F5">
        <w:rPr>
          <w:rFonts w:cs="Simplified Arabic" w:hint="cs"/>
          <w:szCs w:val="24"/>
          <w:rtl/>
        </w:rPr>
        <w:t>13</w:t>
      </w:r>
      <w:r w:rsidR="00CD0F22">
        <w:rPr>
          <w:rFonts w:cs="Simplified Arabic" w:hint="cs"/>
          <w:szCs w:val="24"/>
          <w:rtl/>
        </w:rPr>
        <w:t>,</w:t>
      </w:r>
      <w:r w:rsidRPr="00B965F5">
        <w:rPr>
          <w:rFonts w:cs="Simplified Arabic" w:hint="cs"/>
          <w:szCs w:val="24"/>
          <w:rtl/>
        </w:rPr>
        <w:t>866</w:t>
      </w:r>
      <w:r w:rsidRPr="00B965F5">
        <w:rPr>
          <w:rFonts w:cs="Simplified Arabic"/>
          <w:szCs w:val="24"/>
          <w:rtl/>
        </w:rPr>
        <w:t xml:space="preserve">) أسرة ممثلة لفلسطين، حيث بلغ عدد الأسر المكتملة </w:t>
      </w:r>
      <w:r w:rsidRPr="00B965F5">
        <w:rPr>
          <w:rFonts w:cs="Simplified Arabic" w:hint="cs"/>
          <w:szCs w:val="24"/>
          <w:rtl/>
        </w:rPr>
        <w:t>11</w:t>
      </w:r>
      <w:r w:rsidR="00432473">
        <w:rPr>
          <w:rFonts w:cs="Simplified Arabic" w:hint="cs"/>
          <w:szCs w:val="24"/>
          <w:rtl/>
        </w:rPr>
        <w:t>,</w:t>
      </w:r>
      <w:r w:rsidRPr="00B965F5">
        <w:rPr>
          <w:rFonts w:cs="Simplified Arabic" w:hint="cs"/>
          <w:szCs w:val="24"/>
          <w:rtl/>
        </w:rPr>
        <w:t>602</w:t>
      </w:r>
      <w:r w:rsidRPr="00B965F5">
        <w:rPr>
          <w:rFonts w:cs="Simplified Arabic"/>
          <w:szCs w:val="24"/>
          <w:rtl/>
        </w:rPr>
        <w:t xml:space="preserve"> أسرة، منها </w:t>
      </w:r>
      <w:r w:rsidRPr="00B965F5">
        <w:rPr>
          <w:rFonts w:cs="Simplified Arabic"/>
          <w:szCs w:val="24"/>
        </w:rPr>
        <w:t>7</w:t>
      </w:r>
      <w:r w:rsidR="00432473">
        <w:rPr>
          <w:rFonts w:cs="Simplified Arabic"/>
          <w:szCs w:val="24"/>
        </w:rPr>
        <w:t>,</w:t>
      </w:r>
      <w:r w:rsidRPr="00B965F5">
        <w:rPr>
          <w:rFonts w:cs="Simplified Arabic"/>
          <w:szCs w:val="24"/>
        </w:rPr>
        <w:t>848</w:t>
      </w:r>
      <w:r w:rsidRPr="00B965F5">
        <w:rPr>
          <w:rFonts w:cs="Simplified Arabic"/>
          <w:szCs w:val="24"/>
          <w:rtl/>
        </w:rPr>
        <w:t xml:space="preserve"> أسرة في الضفة الغربية، و</w:t>
      </w:r>
      <w:r w:rsidRPr="00B965F5">
        <w:rPr>
          <w:rFonts w:cs="Simplified Arabic"/>
          <w:szCs w:val="24"/>
        </w:rPr>
        <w:t>3</w:t>
      </w:r>
      <w:r w:rsidR="00432473">
        <w:rPr>
          <w:rFonts w:cs="Simplified Arabic"/>
          <w:szCs w:val="24"/>
        </w:rPr>
        <w:t>,</w:t>
      </w:r>
      <w:r w:rsidRPr="00B965F5">
        <w:rPr>
          <w:rFonts w:cs="Simplified Arabic"/>
          <w:szCs w:val="24"/>
        </w:rPr>
        <w:t>754</w:t>
      </w:r>
      <w:r w:rsidRPr="00B965F5">
        <w:rPr>
          <w:rFonts w:cs="Simplified Arabic"/>
          <w:szCs w:val="24"/>
          <w:rtl/>
        </w:rPr>
        <w:t xml:space="preserve"> أسرة في قطاع غزة، وقد جرى تعديل الأوزان على مستوى طبقات التصميم لتعديل تأثير نسـب حالات الرفض وعدم الاستجابة</w:t>
      </w:r>
      <w:r w:rsidRPr="00B965F5">
        <w:rPr>
          <w:rFonts w:cs="Simplified Arabic" w:hint="cs"/>
          <w:szCs w:val="24"/>
          <w:rtl/>
        </w:rPr>
        <w:t>.</w:t>
      </w:r>
    </w:p>
    <w:p w:rsidR="00876A7B" w:rsidRPr="004B2857" w:rsidRDefault="00982EB5" w:rsidP="00876A7B">
      <w:pPr>
        <w:bidi/>
        <w:ind w:left="-1"/>
        <w:jc w:val="both"/>
        <w:rPr>
          <w:rFonts w:ascii="Times New (W1)" w:hAnsi="Times New (W1)" w:cs="Simplified Arabic"/>
          <w:color w:val="CC0000"/>
          <w:sz w:val="20"/>
          <w:szCs w:val="20"/>
          <w:highlight w:val="yellow"/>
          <w:rtl/>
        </w:rPr>
      </w:pPr>
      <w:r>
        <w:rPr>
          <w:rFonts w:ascii="Times New (W1)" w:hAnsi="Times New (W1)" w:cs="Simplified Arabic" w:hint="cs"/>
          <w:color w:val="CC0000"/>
          <w:szCs w:val="24"/>
          <w:highlight w:val="yellow"/>
          <w:rtl/>
        </w:rPr>
        <w:t xml:space="preserve">    </w:t>
      </w:r>
    </w:p>
    <w:p w:rsidR="00876A7B" w:rsidRPr="00EA1D57" w:rsidRDefault="00876A7B" w:rsidP="0038270F">
      <w:pPr>
        <w:pStyle w:val="BlockText"/>
        <w:ind w:left="0"/>
        <w:jc w:val="center"/>
        <w:rPr>
          <w:b/>
          <w:bCs/>
          <w:sz w:val="28"/>
          <w:szCs w:val="22"/>
          <w:rtl/>
        </w:rPr>
      </w:pPr>
      <w:r w:rsidRPr="00EA1D57">
        <w:rPr>
          <w:rFonts w:hint="cs"/>
          <w:b/>
          <w:bCs/>
          <w:sz w:val="28"/>
          <w:szCs w:val="22"/>
          <w:rtl/>
        </w:rPr>
        <w:t xml:space="preserve">حالات الاستجابة وعدم الاستجابة لمسح توجهات </w:t>
      </w:r>
      <w:r w:rsidR="0038270F">
        <w:rPr>
          <w:rFonts w:hint="cs"/>
          <w:b/>
          <w:bCs/>
          <w:sz w:val="28"/>
          <w:szCs w:val="22"/>
          <w:rtl/>
        </w:rPr>
        <w:t>الأفراد</w:t>
      </w:r>
    </w:p>
    <w:tbl>
      <w:tblPr>
        <w:bidiVisual/>
        <w:tblW w:w="6522" w:type="dxa"/>
        <w:jc w:val="center"/>
        <w:tblInd w:w="-852" w:type="dxa"/>
        <w:tblLook w:val="04A0"/>
      </w:tblPr>
      <w:tblGrid>
        <w:gridCol w:w="4405"/>
        <w:gridCol w:w="2117"/>
      </w:tblGrid>
      <w:tr w:rsidR="00876A7B" w:rsidRPr="004B2857" w:rsidTr="004B2857">
        <w:trPr>
          <w:trHeight w:val="340"/>
          <w:jc w:val="center"/>
        </w:trPr>
        <w:tc>
          <w:tcPr>
            <w:tcW w:w="44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6A7B" w:rsidRPr="004B2857" w:rsidRDefault="00876A7B" w:rsidP="00EA1D57">
            <w:pPr>
              <w:bidi/>
              <w:jc w:val="center"/>
              <w:rPr>
                <w:rFonts w:ascii="Simplified Arabic" w:hAnsi="Simplified Arabic" w:cs="Simplified Arabic"/>
                <w:b/>
                <w:bCs/>
                <w:sz w:val="18"/>
                <w:szCs w:val="18"/>
                <w:lang w:eastAsia="en-US"/>
              </w:rPr>
            </w:pPr>
            <w:r w:rsidRPr="004B2857">
              <w:rPr>
                <w:rFonts w:ascii="Simplified Arabic" w:hAnsi="Simplified Arabic" w:cs="Simplified Arabic" w:hint="cs"/>
                <w:b/>
                <w:bCs/>
                <w:sz w:val="18"/>
                <w:szCs w:val="18"/>
                <w:rtl/>
                <w:lang w:eastAsia="en-US"/>
              </w:rPr>
              <w:t>بنود نتيجة المقابلة</w:t>
            </w:r>
          </w:p>
        </w:tc>
        <w:tc>
          <w:tcPr>
            <w:tcW w:w="21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6A7B" w:rsidRPr="004B2857" w:rsidRDefault="00876A7B" w:rsidP="00EA1D57">
            <w:pPr>
              <w:bidi/>
              <w:jc w:val="center"/>
              <w:rPr>
                <w:rFonts w:ascii="Simplified Arabic" w:hAnsi="Simplified Arabic" w:cs="Simplified Arabic"/>
                <w:b/>
                <w:bCs/>
                <w:sz w:val="18"/>
                <w:szCs w:val="18"/>
                <w:lang w:eastAsia="en-US"/>
              </w:rPr>
            </w:pPr>
            <w:r w:rsidRPr="004B2857">
              <w:rPr>
                <w:rFonts w:ascii="Simplified Arabic" w:hAnsi="Simplified Arabic" w:cs="Simplified Arabic" w:hint="cs"/>
                <w:b/>
                <w:bCs/>
                <w:sz w:val="18"/>
                <w:szCs w:val="18"/>
                <w:rtl/>
                <w:lang w:eastAsia="en-US"/>
              </w:rPr>
              <w:t>عدد الحالات</w:t>
            </w:r>
          </w:p>
        </w:tc>
      </w:tr>
      <w:tr w:rsidR="00876A7B" w:rsidRPr="004B2857" w:rsidTr="004B2857">
        <w:trPr>
          <w:trHeight w:val="340"/>
          <w:jc w:val="center"/>
        </w:trPr>
        <w:tc>
          <w:tcPr>
            <w:tcW w:w="4405" w:type="dxa"/>
            <w:tcBorders>
              <w:top w:val="single" w:sz="4" w:space="0" w:color="auto"/>
              <w:left w:val="single" w:sz="4" w:space="0" w:color="auto"/>
              <w:right w:val="single" w:sz="4" w:space="0" w:color="auto"/>
            </w:tcBorders>
            <w:shd w:val="clear" w:color="auto" w:fill="auto"/>
            <w:vAlign w:val="center"/>
            <w:hideMark/>
          </w:tcPr>
          <w:p w:rsidR="00876A7B" w:rsidRPr="004B2857" w:rsidRDefault="00876A7B" w:rsidP="00EA1D57">
            <w:pPr>
              <w:bidi/>
              <w:rPr>
                <w:rFonts w:ascii="Simplified Arabic" w:hAnsi="Simplified Arabic" w:cs="Simplified Arabic"/>
                <w:sz w:val="18"/>
                <w:szCs w:val="18"/>
                <w:lang w:eastAsia="en-US"/>
              </w:rPr>
            </w:pPr>
            <w:r w:rsidRPr="004B2857">
              <w:rPr>
                <w:rFonts w:ascii="Simplified Arabic" w:hAnsi="Simplified Arabic" w:cs="Simplified Arabic"/>
                <w:sz w:val="18"/>
                <w:szCs w:val="18"/>
                <w:rtl/>
                <w:lang w:eastAsia="en-US"/>
              </w:rPr>
              <w:t>اكتملت</w:t>
            </w:r>
          </w:p>
        </w:tc>
        <w:tc>
          <w:tcPr>
            <w:tcW w:w="2117" w:type="dxa"/>
            <w:tcBorders>
              <w:top w:val="single" w:sz="4" w:space="0" w:color="auto"/>
              <w:left w:val="single" w:sz="4" w:space="0" w:color="auto"/>
              <w:right w:val="single" w:sz="4" w:space="0" w:color="auto"/>
            </w:tcBorders>
            <w:shd w:val="clear" w:color="auto" w:fill="auto"/>
            <w:noWrap/>
            <w:vAlign w:val="center"/>
            <w:hideMark/>
          </w:tcPr>
          <w:p w:rsidR="00876A7B" w:rsidRPr="004B2857" w:rsidRDefault="00876A7B" w:rsidP="004B2857">
            <w:pPr>
              <w:ind w:right="448"/>
              <w:jc w:val="right"/>
              <w:rPr>
                <w:rFonts w:ascii="Arial" w:hAnsi="Arial" w:cs="Arial"/>
                <w:sz w:val="18"/>
                <w:szCs w:val="18"/>
              </w:rPr>
            </w:pPr>
            <w:r w:rsidRPr="004B2857">
              <w:rPr>
                <w:rFonts w:ascii="Arial" w:hAnsi="Arial" w:cs="Arial"/>
                <w:sz w:val="18"/>
                <w:szCs w:val="18"/>
              </w:rPr>
              <w:t>11</w:t>
            </w:r>
            <w:r w:rsidR="00EA1D57" w:rsidRPr="004B2857">
              <w:rPr>
                <w:rFonts w:ascii="Arial" w:hAnsi="Arial" w:cs="Arial"/>
                <w:sz w:val="18"/>
                <w:szCs w:val="18"/>
              </w:rPr>
              <w:t>,</w:t>
            </w:r>
            <w:r w:rsidRPr="004B2857">
              <w:rPr>
                <w:rFonts w:ascii="Arial" w:hAnsi="Arial" w:cs="Arial"/>
                <w:sz w:val="18"/>
                <w:szCs w:val="18"/>
              </w:rPr>
              <w:t>5</w:t>
            </w:r>
            <w:r w:rsidR="004B240C" w:rsidRPr="004B2857">
              <w:rPr>
                <w:rFonts w:ascii="Arial" w:hAnsi="Arial" w:cs="Arial"/>
                <w:sz w:val="18"/>
                <w:szCs w:val="18"/>
              </w:rPr>
              <w:t>6</w:t>
            </w:r>
            <w:r w:rsidRPr="004B2857">
              <w:rPr>
                <w:rFonts w:ascii="Arial" w:hAnsi="Arial" w:cs="Arial"/>
                <w:sz w:val="18"/>
                <w:szCs w:val="18"/>
              </w:rPr>
              <w:t>1</w:t>
            </w:r>
          </w:p>
        </w:tc>
      </w:tr>
      <w:tr w:rsidR="00876A7B" w:rsidRPr="004B2857" w:rsidTr="004B2857">
        <w:trPr>
          <w:trHeight w:val="340"/>
          <w:jc w:val="center"/>
        </w:trPr>
        <w:tc>
          <w:tcPr>
            <w:tcW w:w="4405" w:type="dxa"/>
            <w:tcBorders>
              <w:top w:val="nil"/>
              <w:left w:val="single" w:sz="4" w:space="0" w:color="auto"/>
              <w:right w:val="single" w:sz="4" w:space="0" w:color="auto"/>
            </w:tcBorders>
            <w:shd w:val="clear" w:color="auto" w:fill="auto"/>
            <w:vAlign w:val="center"/>
            <w:hideMark/>
          </w:tcPr>
          <w:p w:rsidR="00876A7B" w:rsidRPr="004B2857" w:rsidRDefault="00876A7B" w:rsidP="00EA1D57">
            <w:pPr>
              <w:bidi/>
              <w:rPr>
                <w:rFonts w:ascii="Simplified Arabic" w:hAnsi="Simplified Arabic" w:cs="Simplified Arabic"/>
                <w:sz w:val="18"/>
                <w:szCs w:val="18"/>
                <w:rtl/>
                <w:lang w:eastAsia="en-US"/>
              </w:rPr>
            </w:pPr>
            <w:r w:rsidRPr="004B2857">
              <w:rPr>
                <w:rFonts w:ascii="Simplified Arabic" w:hAnsi="Simplified Arabic" w:cs="Simplified Arabic"/>
                <w:sz w:val="18"/>
                <w:szCs w:val="18"/>
                <w:rtl/>
                <w:lang w:eastAsia="en-US"/>
              </w:rPr>
              <w:t>مكتمل جزئي</w:t>
            </w:r>
          </w:p>
        </w:tc>
        <w:tc>
          <w:tcPr>
            <w:tcW w:w="2117" w:type="dxa"/>
            <w:tcBorders>
              <w:top w:val="nil"/>
              <w:left w:val="single" w:sz="4" w:space="0" w:color="auto"/>
              <w:right w:val="single" w:sz="4" w:space="0" w:color="auto"/>
            </w:tcBorders>
            <w:shd w:val="clear" w:color="auto" w:fill="auto"/>
            <w:noWrap/>
            <w:vAlign w:val="center"/>
            <w:hideMark/>
          </w:tcPr>
          <w:p w:rsidR="00876A7B" w:rsidRPr="004B2857" w:rsidRDefault="004B240C" w:rsidP="004B2857">
            <w:pPr>
              <w:ind w:right="448"/>
              <w:jc w:val="right"/>
              <w:rPr>
                <w:rFonts w:ascii="Arial" w:hAnsi="Arial" w:cs="Arial"/>
                <w:sz w:val="18"/>
                <w:szCs w:val="18"/>
              </w:rPr>
            </w:pPr>
            <w:r w:rsidRPr="004B2857">
              <w:rPr>
                <w:rFonts w:ascii="Arial" w:hAnsi="Arial" w:cs="Arial"/>
                <w:sz w:val="18"/>
                <w:szCs w:val="18"/>
              </w:rPr>
              <w:t>41</w:t>
            </w:r>
          </w:p>
        </w:tc>
      </w:tr>
      <w:tr w:rsidR="00876A7B" w:rsidRPr="004B2857" w:rsidTr="004B2857">
        <w:trPr>
          <w:trHeight w:val="340"/>
          <w:jc w:val="center"/>
        </w:trPr>
        <w:tc>
          <w:tcPr>
            <w:tcW w:w="4405" w:type="dxa"/>
            <w:tcBorders>
              <w:top w:val="nil"/>
              <w:left w:val="single" w:sz="4" w:space="0" w:color="auto"/>
              <w:right w:val="single" w:sz="4" w:space="0" w:color="auto"/>
            </w:tcBorders>
            <w:shd w:val="clear" w:color="auto" w:fill="auto"/>
            <w:vAlign w:val="center"/>
            <w:hideMark/>
          </w:tcPr>
          <w:p w:rsidR="00876A7B" w:rsidRPr="004B2857" w:rsidRDefault="00876A7B" w:rsidP="00EA1D57">
            <w:pPr>
              <w:bidi/>
              <w:rPr>
                <w:rFonts w:ascii="Simplified Arabic" w:hAnsi="Simplified Arabic" w:cs="Simplified Arabic"/>
                <w:sz w:val="18"/>
                <w:szCs w:val="18"/>
                <w:lang w:eastAsia="en-US"/>
              </w:rPr>
            </w:pPr>
            <w:r w:rsidRPr="004B2857">
              <w:rPr>
                <w:rFonts w:ascii="Simplified Arabic" w:hAnsi="Simplified Arabic" w:cs="Simplified Arabic"/>
                <w:sz w:val="18"/>
                <w:szCs w:val="18"/>
                <w:rtl/>
                <w:lang w:eastAsia="en-US"/>
              </w:rPr>
              <w:t>الأسرة مسافرة</w:t>
            </w:r>
          </w:p>
        </w:tc>
        <w:tc>
          <w:tcPr>
            <w:tcW w:w="2117" w:type="dxa"/>
            <w:tcBorders>
              <w:top w:val="nil"/>
              <w:left w:val="single" w:sz="4" w:space="0" w:color="auto"/>
              <w:right w:val="single" w:sz="4" w:space="0" w:color="auto"/>
            </w:tcBorders>
            <w:shd w:val="clear" w:color="auto" w:fill="auto"/>
            <w:noWrap/>
            <w:vAlign w:val="center"/>
            <w:hideMark/>
          </w:tcPr>
          <w:p w:rsidR="00876A7B" w:rsidRPr="004B2857" w:rsidRDefault="00876A7B" w:rsidP="004B2857">
            <w:pPr>
              <w:ind w:right="448"/>
              <w:jc w:val="right"/>
              <w:rPr>
                <w:rFonts w:ascii="Arial" w:hAnsi="Arial" w:cs="Arial"/>
                <w:sz w:val="18"/>
                <w:szCs w:val="18"/>
              </w:rPr>
            </w:pPr>
            <w:r w:rsidRPr="004B2857">
              <w:rPr>
                <w:rFonts w:ascii="Arial" w:hAnsi="Arial" w:cs="Arial"/>
                <w:sz w:val="18"/>
                <w:szCs w:val="18"/>
              </w:rPr>
              <w:t>120</w:t>
            </w:r>
          </w:p>
        </w:tc>
      </w:tr>
      <w:tr w:rsidR="00876A7B" w:rsidRPr="004B2857" w:rsidTr="004B2857">
        <w:trPr>
          <w:trHeight w:val="340"/>
          <w:jc w:val="center"/>
        </w:trPr>
        <w:tc>
          <w:tcPr>
            <w:tcW w:w="4405" w:type="dxa"/>
            <w:tcBorders>
              <w:top w:val="nil"/>
              <w:left w:val="single" w:sz="4" w:space="0" w:color="auto"/>
              <w:right w:val="single" w:sz="4" w:space="0" w:color="auto"/>
            </w:tcBorders>
            <w:shd w:val="clear" w:color="auto" w:fill="auto"/>
            <w:vAlign w:val="center"/>
            <w:hideMark/>
          </w:tcPr>
          <w:p w:rsidR="00876A7B" w:rsidRPr="004B2857" w:rsidRDefault="00876A7B" w:rsidP="00EA1D57">
            <w:pPr>
              <w:bidi/>
              <w:rPr>
                <w:rFonts w:ascii="Simplified Arabic" w:hAnsi="Simplified Arabic" w:cs="Simplified Arabic"/>
                <w:sz w:val="18"/>
                <w:szCs w:val="18"/>
                <w:lang w:eastAsia="en-US"/>
              </w:rPr>
            </w:pPr>
            <w:r w:rsidRPr="004B2857">
              <w:rPr>
                <w:rFonts w:ascii="Simplified Arabic" w:hAnsi="Simplified Arabic" w:cs="Simplified Arabic"/>
                <w:sz w:val="18"/>
                <w:szCs w:val="18"/>
                <w:rtl/>
                <w:lang w:eastAsia="en-US"/>
              </w:rPr>
              <w:t>لا أحد في البيت</w:t>
            </w:r>
          </w:p>
        </w:tc>
        <w:tc>
          <w:tcPr>
            <w:tcW w:w="2117" w:type="dxa"/>
            <w:tcBorders>
              <w:top w:val="nil"/>
              <w:left w:val="single" w:sz="4" w:space="0" w:color="auto"/>
              <w:right w:val="single" w:sz="4" w:space="0" w:color="auto"/>
            </w:tcBorders>
            <w:shd w:val="clear" w:color="auto" w:fill="auto"/>
            <w:noWrap/>
            <w:vAlign w:val="center"/>
            <w:hideMark/>
          </w:tcPr>
          <w:p w:rsidR="00876A7B" w:rsidRPr="004B2857" w:rsidRDefault="00876A7B" w:rsidP="004B2857">
            <w:pPr>
              <w:ind w:right="448"/>
              <w:jc w:val="right"/>
              <w:rPr>
                <w:rFonts w:ascii="Arial" w:hAnsi="Arial" w:cs="Arial"/>
                <w:sz w:val="18"/>
                <w:szCs w:val="18"/>
              </w:rPr>
            </w:pPr>
            <w:r w:rsidRPr="004B2857">
              <w:rPr>
                <w:rFonts w:ascii="Arial" w:hAnsi="Arial" w:cs="Arial"/>
                <w:sz w:val="18"/>
                <w:szCs w:val="18"/>
              </w:rPr>
              <w:t>1</w:t>
            </w:r>
            <w:r w:rsidR="00EA1D57" w:rsidRPr="004B2857">
              <w:rPr>
                <w:rFonts w:ascii="Arial" w:hAnsi="Arial" w:cs="Arial"/>
                <w:sz w:val="18"/>
                <w:szCs w:val="18"/>
              </w:rPr>
              <w:t>,</w:t>
            </w:r>
            <w:r w:rsidRPr="004B2857">
              <w:rPr>
                <w:rFonts w:ascii="Arial" w:hAnsi="Arial" w:cs="Arial"/>
                <w:sz w:val="18"/>
                <w:szCs w:val="18"/>
              </w:rPr>
              <w:t>060</w:t>
            </w:r>
          </w:p>
        </w:tc>
      </w:tr>
      <w:tr w:rsidR="00876A7B" w:rsidRPr="004B2857" w:rsidTr="004B2857">
        <w:trPr>
          <w:trHeight w:val="340"/>
          <w:jc w:val="center"/>
        </w:trPr>
        <w:tc>
          <w:tcPr>
            <w:tcW w:w="4405" w:type="dxa"/>
            <w:tcBorders>
              <w:top w:val="nil"/>
              <w:left w:val="single" w:sz="4" w:space="0" w:color="auto"/>
              <w:right w:val="single" w:sz="4" w:space="0" w:color="auto"/>
            </w:tcBorders>
            <w:shd w:val="clear" w:color="auto" w:fill="auto"/>
            <w:vAlign w:val="center"/>
            <w:hideMark/>
          </w:tcPr>
          <w:p w:rsidR="00876A7B" w:rsidRPr="004B2857" w:rsidRDefault="00876A7B" w:rsidP="00EA1D57">
            <w:pPr>
              <w:bidi/>
              <w:rPr>
                <w:rFonts w:ascii="Simplified Arabic" w:hAnsi="Simplified Arabic" w:cs="Simplified Arabic"/>
                <w:sz w:val="18"/>
                <w:szCs w:val="18"/>
                <w:lang w:eastAsia="en-US"/>
              </w:rPr>
            </w:pPr>
            <w:r w:rsidRPr="004B2857">
              <w:rPr>
                <w:rFonts w:ascii="Simplified Arabic" w:hAnsi="Simplified Arabic" w:cs="Simplified Arabic"/>
                <w:sz w:val="18"/>
                <w:szCs w:val="18"/>
                <w:rtl/>
                <w:lang w:eastAsia="en-US"/>
              </w:rPr>
              <w:t>رفض</w:t>
            </w:r>
          </w:p>
        </w:tc>
        <w:tc>
          <w:tcPr>
            <w:tcW w:w="2117" w:type="dxa"/>
            <w:tcBorders>
              <w:top w:val="nil"/>
              <w:left w:val="single" w:sz="4" w:space="0" w:color="auto"/>
              <w:right w:val="single" w:sz="4" w:space="0" w:color="auto"/>
            </w:tcBorders>
            <w:shd w:val="clear" w:color="auto" w:fill="auto"/>
            <w:noWrap/>
            <w:vAlign w:val="center"/>
            <w:hideMark/>
          </w:tcPr>
          <w:p w:rsidR="00876A7B" w:rsidRPr="004B2857" w:rsidRDefault="00876A7B" w:rsidP="004B2857">
            <w:pPr>
              <w:ind w:right="448"/>
              <w:jc w:val="right"/>
              <w:rPr>
                <w:rFonts w:ascii="Arial" w:hAnsi="Arial" w:cs="Arial"/>
                <w:sz w:val="18"/>
                <w:szCs w:val="18"/>
              </w:rPr>
            </w:pPr>
            <w:r w:rsidRPr="004B2857">
              <w:rPr>
                <w:rFonts w:ascii="Arial" w:hAnsi="Arial" w:cs="Arial"/>
                <w:sz w:val="18"/>
                <w:szCs w:val="18"/>
              </w:rPr>
              <w:t>556</w:t>
            </w:r>
          </w:p>
        </w:tc>
      </w:tr>
      <w:tr w:rsidR="00876A7B" w:rsidRPr="004B2857" w:rsidTr="004B2857">
        <w:trPr>
          <w:trHeight w:val="340"/>
          <w:jc w:val="center"/>
        </w:trPr>
        <w:tc>
          <w:tcPr>
            <w:tcW w:w="4405" w:type="dxa"/>
            <w:tcBorders>
              <w:top w:val="nil"/>
              <w:left w:val="single" w:sz="4" w:space="0" w:color="auto"/>
              <w:right w:val="single" w:sz="4" w:space="0" w:color="auto"/>
            </w:tcBorders>
            <w:shd w:val="clear" w:color="auto" w:fill="auto"/>
            <w:vAlign w:val="center"/>
            <w:hideMark/>
          </w:tcPr>
          <w:p w:rsidR="00876A7B" w:rsidRPr="004B2857" w:rsidRDefault="00876A7B" w:rsidP="00EA1D57">
            <w:pPr>
              <w:bidi/>
              <w:rPr>
                <w:rFonts w:ascii="Simplified Arabic" w:hAnsi="Simplified Arabic" w:cs="Simplified Arabic"/>
                <w:sz w:val="18"/>
                <w:szCs w:val="18"/>
                <w:lang w:eastAsia="en-US"/>
              </w:rPr>
            </w:pPr>
            <w:r w:rsidRPr="004B2857">
              <w:rPr>
                <w:rFonts w:ascii="Simplified Arabic" w:hAnsi="Simplified Arabic" w:cs="Simplified Arabic"/>
                <w:sz w:val="18"/>
                <w:szCs w:val="18"/>
                <w:rtl/>
                <w:lang w:eastAsia="en-US"/>
              </w:rPr>
              <w:t>لم يتوفر معلومات</w:t>
            </w:r>
          </w:p>
        </w:tc>
        <w:tc>
          <w:tcPr>
            <w:tcW w:w="2117" w:type="dxa"/>
            <w:tcBorders>
              <w:top w:val="nil"/>
              <w:left w:val="single" w:sz="4" w:space="0" w:color="auto"/>
              <w:right w:val="single" w:sz="4" w:space="0" w:color="auto"/>
            </w:tcBorders>
            <w:shd w:val="clear" w:color="auto" w:fill="auto"/>
            <w:noWrap/>
            <w:vAlign w:val="center"/>
            <w:hideMark/>
          </w:tcPr>
          <w:p w:rsidR="00876A7B" w:rsidRPr="004B2857" w:rsidRDefault="00876A7B" w:rsidP="004B2857">
            <w:pPr>
              <w:ind w:right="448"/>
              <w:jc w:val="right"/>
              <w:rPr>
                <w:rFonts w:ascii="Arial" w:hAnsi="Arial" w:cs="Arial"/>
                <w:sz w:val="18"/>
                <w:szCs w:val="18"/>
              </w:rPr>
            </w:pPr>
            <w:r w:rsidRPr="004B2857">
              <w:rPr>
                <w:rFonts w:ascii="Arial" w:hAnsi="Arial" w:cs="Arial"/>
                <w:sz w:val="18"/>
                <w:szCs w:val="18"/>
              </w:rPr>
              <w:t>177</w:t>
            </w:r>
          </w:p>
        </w:tc>
      </w:tr>
      <w:tr w:rsidR="00876A7B" w:rsidRPr="004B2857" w:rsidTr="004B2857">
        <w:trPr>
          <w:trHeight w:val="340"/>
          <w:jc w:val="center"/>
        </w:trPr>
        <w:tc>
          <w:tcPr>
            <w:tcW w:w="4405" w:type="dxa"/>
            <w:tcBorders>
              <w:top w:val="nil"/>
              <w:left w:val="single" w:sz="4" w:space="0" w:color="auto"/>
              <w:right w:val="single" w:sz="4" w:space="0" w:color="auto"/>
            </w:tcBorders>
            <w:shd w:val="clear" w:color="auto" w:fill="auto"/>
            <w:vAlign w:val="center"/>
            <w:hideMark/>
          </w:tcPr>
          <w:p w:rsidR="00876A7B" w:rsidRPr="004B2857" w:rsidRDefault="00876A7B" w:rsidP="00EA1D57">
            <w:pPr>
              <w:bidi/>
              <w:rPr>
                <w:rFonts w:ascii="Simplified Arabic" w:hAnsi="Simplified Arabic" w:cs="Simplified Arabic"/>
                <w:sz w:val="18"/>
                <w:szCs w:val="18"/>
                <w:rtl/>
                <w:lang w:eastAsia="en-US"/>
              </w:rPr>
            </w:pPr>
            <w:r w:rsidRPr="004B2857">
              <w:rPr>
                <w:rFonts w:ascii="Simplified Arabic" w:hAnsi="Simplified Arabic" w:cs="Simplified Arabic" w:hint="cs"/>
                <w:sz w:val="18"/>
                <w:szCs w:val="18"/>
                <w:rtl/>
                <w:lang w:eastAsia="en-US"/>
              </w:rPr>
              <w:t>وحدة غير موجودة</w:t>
            </w:r>
          </w:p>
        </w:tc>
        <w:tc>
          <w:tcPr>
            <w:tcW w:w="2117" w:type="dxa"/>
            <w:tcBorders>
              <w:top w:val="nil"/>
              <w:left w:val="single" w:sz="4" w:space="0" w:color="auto"/>
              <w:right w:val="single" w:sz="4" w:space="0" w:color="auto"/>
            </w:tcBorders>
            <w:shd w:val="clear" w:color="auto" w:fill="auto"/>
            <w:noWrap/>
            <w:vAlign w:val="center"/>
            <w:hideMark/>
          </w:tcPr>
          <w:p w:rsidR="00876A7B" w:rsidRPr="004B2857" w:rsidRDefault="00876A7B" w:rsidP="004B2857">
            <w:pPr>
              <w:ind w:right="448"/>
              <w:jc w:val="right"/>
              <w:rPr>
                <w:rFonts w:ascii="Arial" w:hAnsi="Arial" w:cs="Arial"/>
                <w:sz w:val="18"/>
                <w:szCs w:val="18"/>
              </w:rPr>
            </w:pPr>
            <w:r w:rsidRPr="004B2857">
              <w:rPr>
                <w:rFonts w:ascii="Arial" w:hAnsi="Arial" w:cs="Arial"/>
                <w:sz w:val="18"/>
                <w:szCs w:val="18"/>
              </w:rPr>
              <w:t>15</w:t>
            </w:r>
          </w:p>
        </w:tc>
      </w:tr>
      <w:tr w:rsidR="00876A7B" w:rsidRPr="004B2857" w:rsidTr="004B2857">
        <w:trPr>
          <w:trHeight w:val="340"/>
          <w:jc w:val="center"/>
        </w:trPr>
        <w:tc>
          <w:tcPr>
            <w:tcW w:w="4405" w:type="dxa"/>
            <w:tcBorders>
              <w:top w:val="nil"/>
              <w:left w:val="single" w:sz="4" w:space="0" w:color="auto"/>
              <w:right w:val="single" w:sz="4" w:space="0" w:color="auto"/>
            </w:tcBorders>
            <w:shd w:val="clear" w:color="auto" w:fill="auto"/>
            <w:vAlign w:val="center"/>
            <w:hideMark/>
          </w:tcPr>
          <w:p w:rsidR="00876A7B" w:rsidRPr="004B2857" w:rsidRDefault="00876A7B" w:rsidP="00EA1D57">
            <w:pPr>
              <w:bidi/>
              <w:rPr>
                <w:rFonts w:ascii="Simplified Arabic" w:hAnsi="Simplified Arabic" w:cs="Simplified Arabic"/>
                <w:sz w:val="18"/>
                <w:szCs w:val="18"/>
                <w:rtl/>
                <w:lang w:eastAsia="en-US"/>
              </w:rPr>
            </w:pPr>
            <w:r w:rsidRPr="004B2857">
              <w:rPr>
                <w:rFonts w:ascii="Simplified Arabic" w:hAnsi="Simplified Arabic" w:cs="Simplified Arabic" w:hint="cs"/>
                <w:sz w:val="18"/>
                <w:szCs w:val="18"/>
                <w:rtl/>
                <w:lang w:eastAsia="en-US"/>
              </w:rPr>
              <w:t xml:space="preserve">وحدة غير مأهولة </w:t>
            </w:r>
          </w:p>
        </w:tc>
        <w:tc>
          <w:tcPr>
            <w:tcW w:w="2117" w:type="dxa"/>
            <w:tcBorders>
              <w:top w:val="nil"/>
              <w:left w:val="single" w:sz="4" w:space="0" w:color="auto"/>
              <w:right w:val="single" w:sz="4" w:space="0" w:color="auto"/>
            </w:tcBorders>
            <w:shd w:val="clear" w:color="auto" w:fill="auto"/>
            <w:noWrap/>
            <w:vAlign w:val="center"/>
            <w:hideMark/>
          </w:tcPr>
          <w:p w:rsidR="00876A7B" w:rsidRPr="004B2857" w:rsidRDefault="00876A7B" w:rsidP="004B2857">
            <w:pPr>
              <w:ind w:right="448"/>
              <w:jc w:val="right"/>
              <w:rPr>
                <w:rFonts w:ascii="Arial" w:hAnsi="Arial" w:cs="Arial"/>
                <w:sz w:val="18"/>
                <w:szCs w:val="18"/>
              </w:rPr>
            </w:pPr>
            <w:r w:rsidRPr="004B2857">
              <w:rPr>
                <w:rFonts w:ascii="Arial" w:hAnsi="Arial" w:cs="Arial"/>
                <w:sz w:val="18"/>
                <w:szCs w:val="18"/>
              </w:rPr>
              <w:t>336</w:t>
            </w:r>
          </w:p>
        </w:tc>
      </w:tr>
      <w:tr w:rsidR="00876A7B" w:rsidRPr="004B2857" w:rsidTr="004B2857">
        <w:trPr>
          <w:trHeight w:val="340"/>
          <w:jc w:val="center"/>
        </w:trPr>
        <w:tc>
          <w:tcPr>
            <w:tcW w:w="4405" w:type="dxa"/>
            <w:tcBorders>
              <w:top w:val="nil"/>
              <w:left w:val="single" w:sz="4" w:space="0" w:color="auto"/>
              <w:right w:val="single" w:sz="4" w:space="0" w:color="auto"/>
            </w:tcBorders>
            <w:shd w:val="clear" w:color="auto" w:fill="auto"/>
            <w:vAlign w:val="center"/>
            <w:hideMark/>
          </w:tcPr>
          <w:p w:rsidR="00876A7B" w:rsidRPr="004B2857" w:rsidRDefault="00876A7B" w:rsidP="00EA1D57">
            <w:pPr>
              <w:bidi/>
              <w:rPr>
                <w:rFonts w:ascii="Simplified Arabic" w:hAnsi="Simplified Arabic" w:cs="Simplified Arabic"/>
                <w:sz w:val="18"/>
                <w:szCs w:val="18"/>
                <w:lang w:eastAsia="en-US"/>
              </w:rPr>
            </w:pPr>
            <w:r w:rsidRPr="004B2857">
              <w:rPr>
                <w:rFonts w:ascii="Simplified Arabic" w:hAnsi="Simplified Arabic" w:cs="Simplified Arabic"/>
                <w:sz w:val="18"/>
                <w:szCs w:val="18"/>
                <w:rtl/>
                <w:lang w:eastAsia="en-US"/>
              </w:rPr>
              <w:t>أخرى</w:t>
            </w:r>
          </w:p>
        </w:tc>
        <w:tc>
          <w:tcPr>
            <w:tcW w:w="2117" w:type="dxa"/>
            <w:tcBorders>
              <w:top w:val="nil"/>
              <w:left w:val="single" w:sz="4" w:space="0" w:color="auto"/>
              <w:right w:val="single" w:sz="4" w:space="0" w:color="auto"/>
            </w:tcBorders>
            <w:shd w:val="clear" w:color="auto" w:fill="auto"/>
            <w:noWrap/>
            <w:vAlign w:val="center"/>
            <w:hideMark/>
          </w:tcPr>
          <w:p w:rsidR="00876A7B" w:rsidRPr="004B2857" w:rsidRDefault="00876A7B" w:rsidP="004B2857">
            <w:pPr>
              <w:bidi/>
              <w:ind w:right="448" w:firstLine="448"/>
              <w:rPr>
                <w:rFonts w:ascii="Arial" w:hAnsi="Arial" w:cs="Arial"/>
                <w:sz w:val="18"/>
                <w:szCs w:val="18"/>
                <w:lang w:eastAsia="en-US"/>
              </w:rPr>
            </w:pPr>
            <w:r w:rsidRPr="004B2857">
              <w:rPr>
                <w:rFonts w:ascii="Arial" w:hAnsi="Arial" w:cs="Arial" w:hint="cs"/>
                <w:sz w:val="18"/>
                <w:szCs w:val="18"/>
                <w:rtl/>
                <w:lang w:eastAsia="en-US"/>
              </w:rPr>
              <w:t>0</w:t>
            </w:r>
          </w:p>
        </w:tc>
      </w:tr>
      <w:tr w:rsidR="00876A7B" w:rsidRPr="004B2857" w:rsidTr="004B2857">
        <w:trPr>
          <w:trHeight w:val="340"/>
          <w:jc w:val="center"/>
        </w:trPr>
        <w:tc>
          <w:tcPr>
            <w:tcW w:w="4405" w:type="dxa"/>
            <w:tcBorders>
              <w:top w:val="nil"/>
              <w:left w:val="single" w:sz="4" w:space="0" w:color="auto"/>
              <w:bottom w:val="single" w:sz="4" w:space="0" w:color="auto"/>
              <w:right w:val="single" w:sz="4" w:space="0" w:color="auto"/>
            </w:tcBorders>
            <w:shd w:val="clear" w:color="auto" w:fill="auto"/>
            <w:vAlign w:val="center"/>
            <w:hideMark/>
          </w:tcPr>
          <w:p w:rsidR="00876A7B" w:rsidRPr="004B2857" w:rsidRDefault="00876A7B" w:rsidP="00EA1D57">
            <w:pPr>
              <w:bidi/>
              <w:rPr>
                <w:rFonts w:ascii="Simplified Arabic" w:hAnsi="Simplified Arabic" w:cs="Simplified Arabic"/>
                <w:b/>
                <w:bCs/>
                <w:sz w:val="18"/>
                <w:szCs w:val="18"/>
                <w:lang w:eastAsia="en-US"/>
              </w:rPr>
            </w:pPr>
            <w:r w:rsidRPr="004B2857">
              <w:rPr>
                <w:rFonts w:ascii="Simplified Arabic" w:hAnsi="Simplified Arabic" w:cs="Simplified Arabic" w:hint="cs"/>
                <w:b/>
                <w:bCs/>
                <w:sz w:val="18"/>
                <w:szCs w:val="18"/>
                <w:rtl/>
                <w:lang w:eastAsia="en-US"/>
              </w:rPr>
              <w:t>المجموع ( حجم العينة الكلي )</w:t>
            </w:r>
          </w:p>
        </w:tc>
        <w:tc>
          <w:tcPr>
            <w:tcW w:w="2117" w:type="dxa"/>
            <w:tcBorders>
              <w:top w:val="nil"/>
              <w:left w:val="single" w:sz="4" w:space="0" w:color="auto"/>
              <w:bottom w:val="single" w:sz="4" w:space="0" w:color="auto"/>
              <w:right w:val="single" w:sz="4" w:space="0" w:color="auto"/>
            </w:tcBorders>
            <w:shd w:val="clear" w:color="auto" w:fill="auto"/>
            <w:noWrap/>
            <w:vAlign w:val="center"/>
            <w:hideMark/>
          </w:tcPr>
          <w:p w:rsidR="00876A7B" w:rsidRPr="004B2857" w:rsidRDefault="00876A7B" w:rsidP="004B2857">
            <w:pPr>
              <w:ind w:right="448"/>
              <w:jc w:val="right"/>
              <w:rPr>
                <w:rFonts w:ascii="Arial" w:hAnsi="Arial" w:cs="Arial"/>
                <w:b/>
                <w:bCs/>
                <w:sz w:val="18"/>
                <w:szCs w:val="18"/>
              </w:rPr>
            </w:pPr>
            <w:r w:rsidRPr="004B2857">
              <w:rPr>
                <w:rFonts w:ascii="Arial" w:hAnsi="Arial" w:cs="Arial"/>
                <w:b/>
                <w:bCs/>
                <w:sz w:val="18"/>
                <w:szCs w:val="18"/>
              </w:rPr>
              <w:t>13</w:t>
            </w:r>
            <w:r w:rsidR="00EA1D57" w:rsidRPr="004B2857">
              <w:rPr>
                <w:rFonts w:ascii="Arial" w:hAnsi="Arial" w:cs="Arial"/>
                <w:b/>
                <w:bCs/>
                <w:sz w:val="18"/>
                <w:szCs w:val="18"/>
              </w:rPr>
              <w:t>,</w:t>
            </w:r>
            <w:r w:rsidRPr="004B2857">
              <w:rPr>
                <w:rFonts w:ascii="Arial" w:hAnsi="Arial" w:cs="Arial"/>
                <w:b/>
                <w:bCs/>
                <w:sz w:val="18"/>
                <w:szCs w:val="18"/>
              </w:rPr>
              <w:t>866</w:t>
            </w:r>
          </w:p>
        </w:tc>
      </w:tr>
    </w:tbl>
    <w:p w:rsidR="00876A7B" w:rsidRPr="009C2C79" w:rsidRDefault="00876A7B" w:rsidP="00876A7B">
      <w:pPr>
        <w:pStyle w:val="BlockText"/>
        <w:ind w:left="0"/>
        <w:rPr>
          <w:rFonts w:ascii="Arial" w:hAnsi="Arial"/>
          <w:b/>
          <w:bCs/>
          <w:sz w:val="18"/>
          <w:szCs w:val="18"/>
          <w:highlight w:val="yellow"/>
          <w:rtl/>
        </w:rPr>
      </w:pPr>
    </w:p>
    <w:p w:rsidR="00876A7B" w:rsidRPr="00CD0F22" w:rsidRDefault="00876A7B" w:rsidP="00876A7B">
      <w:pPr>
        <w:pStyle w:val="BlockText"/>
        <w:ind w:left="0"/>
        <w:rPr>
          <w:b/>
          <w:bCs/>
          <w:i/>
          <w:iCs/>
          <w:sz w:val="32"/>
          <w:szCs w:val="24"/>
          <w:rtl/>
        </w:rPr>
      </w:pPr>
      <w:r w:rsidRPr="00CD0F22">
        <w:rPr>
          <w:rFonts w:hint="cs"/>
          <w:b/>
          <w:bCs/>
          <w:sz w:val="32"/>
          <w:szCs w:val="24"/>
          <w:rtl/>
        </w:rPr>
        <w:t>معادلات الاستجابة وعدم الاستجابة:</w:t>
      </w:r>
    </w:p>
    <w:tbl>
      <w:tblPr>
        <w:bidiVisual/>
        <w:tblW w:w="5000" w:type="pct"/>
        <w:jc w:val="center"/>
        <w:tblLook w:val="04A0"/>
      </w:tblPr>
      <w:tblGrid>
        <w:gridCol w:w="2381"/>
        <w:gridCol w:w="781"/>
        <w:gridCol w:w="2848"/>
        <w:gridCol w:w="1046"/>
        <w:gridCol w:w="413"/>
        <w:gridCol w:w="1817"/>
      </w:tblGrid>
      <w:tr w:rsidR="00CF124F" w:rsidRPr="00CD62B9" w:rsidTr="008220F3">
        <w:trPr>
          <w:jc w:val="center"/>
        </w:trPr>
        <w:tc>
          <w:tcPr>
            <w:tcW w:w="2381" w:type="dxa"/>
            <w:vMerge w:val="restart"/>
            <w:shd w:val="clear" w:color="auto" w:fill="auto"/>
            <w:vAlign w:val="center"/>
          </w:tcPr>
          <w:p w:rsidR="00CF124F" w:rsidRPr="00CD62B9" w:rsidRDefault="00CF124F" w:rsidP="00CD62B9">
            <w:pPr>
              <w:numPr>
                <w:ilvl w:val="12"/>
                <w:numId w:val="0"/>
              </w:numPr>
              <w:bidi/>
              <w:rPr>
                <w:rFonts w:cs="Simplified Arabic"/>
                <w:b/>
                <w:bCs/>
                <w:szCs w:val="24"/>
                <w:rtl/>
              </w:rPr>
            </w:pPr>
            <w:r w:rsidRPr="00CD62B9">
              <w:rPr>
                <w:rFonts w:cs="Simplified Arabic" w:hint="cs"/>
                <w:b/>
                <w:bCs/>
                <w:szCs w:val="24"/>
                <w:rtl/>
              </w:rPr>
              <w:t>نسبة أخطاء زيادة الشمول</w:t>
            </w:r>
          </w:p>
        </w:tc>
        <w:tc>
          <w:tcPr>
            <w:tcW w:w="781" w:type="dxa"/>
            <w:vMerge w:val="restart"/>
            <w:shd w:val="clear" w:color="auto" w:fill="auto"/>
            <w:vAlign w:val="center"/>
          </w:tcPr>
          <w:p w:rsidR="00CF124F" w:rsidRPr="00CD62B9" w:rsidRDefault="00CF124F" w:rsidP="00CD62B9">
            <w:pPr>
              <w:numPr>
                <w:ilvl w:val="12"/>
                <w:numId w:val="0"/>
              </w:numPr>
              <w:bidi/>
              <w:jc w:val="center"/>
              <w:rPr>
                <w:rFonts w:cs="Simplified Arabic"/>
                <w:b/>
                <w:bCs/>
                <w:szCs w:val="24"/>
                <w:rtl/>
              </w:rPr>
            </w:pPr>
            <w:r w:rsidRPr="00CD62B9">
              <w:rPr>
                <w:rFonts w:cs="Simplified Arabic" w:hint="cs"/>
                <w:b/>
                <w:bCs/>
                <w:szCs w:val="24"/>
                <w:rtl/>
              </w:rPr>
              <w:t>=</w:t>
            </w:r>
          </w:p>
        </w:tc>
        <w:tc>
          <w:tcPr>
            <w:tcW w:w="2848" w:type="dxa"/>
            <w:tcBorders>
              <w:bottom w:val="single" w:sz="4" w:space="0" w:color="auto"/>
            </w:tcBorders>
            <w:shd w:val="clear" w:color="auto" w:fill="auto"/>
            <w:vAlign w:val="center"/>
          </w:tcPr>
          <w:p w:rsidR="00CF124F" w:rsidRPr="00CD62B9" w:rsidRDefault="00CF124F" w:rsidP="00CD62B9">
            <w:pPr>
              <w:numPr>
                <w:ilvl w:val="12"/>
                <w:numId w:val="0"/>
              </w:numPr>
              <w:bidi/>
              <w:jc w:val="center"/>
              <w:rPr>
                <w:rFonts w:cs="Simplified Arabic"/>
                <w:b/>
                <w:bCs/>
                <w:szCs w:val="24"/>
                <w:rtl/>
              </w:rPr>
            </w:pPr>
            <w:r w:rsidRPr="00CD62B9">
              <w:rPr>
                <w:rFonts w:cs="Simplified Arabic" w:hint="cs"/>
                <w:szCs w:val="24"/>
                <w:rtl/>
              </w:rPr>
              <w:t>مجموع حالات زيادة الشمول</w:t>
            </w:r>
          </w:p>
        </w:tc>
        <w:tc>
          <w:tcPr>
            <w:tcW w:w="1046" w:type="dxa"/>
            <w:vMerge w:val="restart"/>
            <w:shd w:val="clear" w:color="auto" w:fill="auto"/>
            <w:vAlign w:val="center"/>
          </w:tcPr>
          <w:p w:rsidR="00CF124F" w:rsidRPr="00CD62B9" w:rsidRDefault="00CF124F" w:rsidP="00CB23F4">
            <w:pPr>
              <w:numPr>
                <w:ilvl w:val="12"/>
                <w:numId w:val="0"/>
              </w:numPr>
              <w:bidi/>
              <w:rPr>
                <w:rFonts w:cs="Simplified Arabic"/>
                <w:b/>
                <w:bCs/>
                <w:szCs w:val="24"/>
                <w:rtl/>
              </w:rPr>
            </w:pPr>
            <w:r>
              <w:rPr>
                <w:rFonts w:cs="Simplified Arabic"/>
                <w:szCs w:val="24"/>
              </w:rPr>
              <w:t xml:space="preserve"> </w:t>
            </w:r>
            <w:r w:rsidRPr="00CD62B9">
              <w:rPr>
                <w:rFonts w:cs="Simplified Arabic"/>
                <w:szCs w:val="24"/>
              </w:rPr>
              <w:t>x</w:t>
            </w:r>
            <w:r w:rsidRPr="00CD62B9">
              <w:rPr>
                <w:rFonts w:cs="Simplified Arabic" w:hint="cs"/>
                <w:szCs w:val="24"/>
                <w:rtl/>
              </w:rPr>
              <w:t>100%</w:t>
            </w:r>
          </w:p>
        </w:tc>
        <w:tc>
          <w:tcPr>
            <w:tcW w:w="413" w:type="dxa"/>
            <w:vMerge w:val="restart"/>
            <w:shd w:val="clear" w:color="auto" w:fill="auto"/>
            <w:vAlign w:val="center"/>
          </w:tcPr>
          <w:p w:rsidR="00CF124F" w:rsidRPr="00CD62B9" w:rsidRDefault="00CF124F" w:rsidP="00CD62B9">
            <w:pPr>
              <w:numPr>
                <w:ilvl w:val="12"/>
                <w:numId w:val="0"/>
              </w:numPr>
              <w:bidi/>
              <w:rPr>
                <w:rFonts w:cs="Simplified Arabic"/>
                <w:szCs w:val="24"/>
                <w:rtl/>
              </w:rPr>
            </w:pPr>
            <w:r w:rsidRPr="00CD62B9">
              <w:rPr>
                <w:rFonts w:cs="Simplified Arabic" w:hint="cs"/>
                <w:szCs w:val="24"/>
                <w:rtl/>
              </w:rPr>
              <w:t>=</w:t>
            </w:r>
          </w:p>
        </w:tc>
        <w:tc>
          <w:tcPr>
            <w:tcW w:w="1817" w:type="dxa"/>
            <w:vMerge w:val="restart"/>
            <w:shd w:val="clear" w:color="auto" w:fill="auto"/>
            <w:vAlign w:val="center"/>
          </w:tcPr>
          <w:p w:rsidR="00CF124F" w:rsidRPr="00CD62B9" w:rsidRDefault="00CF124F" w:rsidP="00CD62B9">
            <w:pPr>
              <w:numPr>
                <w:ilvl w:val="12"/>
                <w:numId w:val="0"/>
              </w:numPr>
              <w:bidi/>
              <w:rPr>
                <w:rFonts w:cs="Simplified Arabic"/>
                <w:szCs w:val="24"/>
                <w:rtl/>
              </w:rPr>
            </w:pPr>
            <w:r w:rsidRPr="00CD62B9">
              <w:rPr>
                <w:rFonts w:cs="Simplified Arabic" w:hint="cs"/>
                <w:szCs w:val="24"/>
                <w:rtl/>
              </w:rPr>
              <w:t>2.5%</w:t>
            </w:r>
          </w:p>
        </w:tc>
      </w:tr>
      <w:tr w:rsidR="00CD62B9" w:rsidRPr="00CD62B9" w:rsidTr="008220F3">
        <w:trPr>
          <w:jc w:val="center"/>
        </w:trPr>
        <w:tc>
          <w:tcPr>
            <w:tcW w:w="2381" w:type="dxa"/>
            <w:vMerge/>
            <w:shd w:val="clear" w:color="auto" w:fill="auto"/>
            <w:vAlign w:val="center"/>
          </w:tcPr>
          <w:p w:rsidR="00CD62B9" w:rsidRPr="00CD62B9" w:rsidRDefault="00CD62B9" w:rsidP="00CD62B9">
            <w:pPr>
              <w:numPr>
                <w:ilvl w:val="12"/>
                <w:numId w:val="0"/>
              </w:numPr>
              <w:bidi/>
              <w:rPr>
                <w:rFonts w:cs="Simplified Arabic"/>
                <w:b/>
                <w:bCs/>
                <w:szCs w:val="24"/>
                <w:rtl/>
              </w:rPr>
            </w:pPr>
          </w:p>
        </w:tc>
        <w:tc>
          <w:tcPr>
            <w:tcW w:w="781" w:type="dxa"/>
            <w:vMerge/>
            <w:shd w:val="clear" w:color="auto" w:fill="auto"/>
            <w:vAlign w:val="center"/>
          </w:tcPr>
          <w:p w:rsidR="00CD62B9" w:rsidRPr="00CD62B9" w:rsidRDefault="00CD62B9" w:rsidP="00CD62B9">
            <w:pPr>
              <w:numPr>
                <w:ilvl w:val="12"/>
                <w:numId w:val="0"/>
              </w:numPr>
              <w:bidi/>
              <w:jc w:val="center"/>
              <w:rPr>
                <w:rFonts w:cs="Simplified Arabic"/>
                <w:b/>
                <w:bCs/>
                <w:szCs w:val="24"/>
                <w:rtl/>
              </w:rPr>
            </w:pPr>
          </w:p>
        </w:tc>
        <w:tc>
          <w:tcPr>
            <w:tcW w:w="2848" w:type="dxa"/>
            <w:tcBorders>
              <w:top w:val="single" w:sz="4" w:space="0" w:color="auto"/>
            </w:tcBorders>
            <w:shd w:val="clear" w:color="auto" w:fill="auto"/>
            <w:vAlign w:val="center"/>
          </w:tcPr>
          <w:p w:rsidR="00CD62B9" w:rsidRPr="00CD62B9" w:rsidRDefault="00CD62B9" w:rsidP="00CD62B9">
            <w:pPr>
              <w:numPr>
                <w:ilvl w:val="12"/>
                <w:numId w:val="0"/>
              </w:numPr>
              <w:bidi/>
              <w:jc w:val="center"/>
              <w:rPr>
                <w:rFonts w:cs="Simplified Arabic"/>
                <w:b/>
                <w:bCs/>
                <w:szCs w:val="24"/>
                <w:rtl/>
              </w:rPr>
            </w:pPr>
            <w:r w:rsidRPr="00CD62B9">
              <w:rPr>
                <w:rFonts w:cs="Simplified Arabic" w:hint="cs"/>
                <w:szCs w:val="24"/>
                <w:rtl/>
              </w:rPr>
              <w:t>عدد حالات العينة الأصلية</w:t>
            </w:r>
          </w:p>
        </w:tc>
        <w:tc>
          <w:tcPr>
            <w:tcW w:w="1046" w:type="dxa"/>
            <w:vMerge/>
            <w:shd w:val="clear" w:color="auto" w:fill="auto"/>
            <w:vAlign w:val="center"/>
          </w:tcPr>
          <w:p w:rsidR="00CD62B9" w:rsidRPr="00CD62B9" w:rsidRDefault="00CD62B9" w:rsidP="00CD62B9">
            <w:pPr>
              <w:numPr>
                <w:ilvl w:val="12"/>
                <w:numId w:val="0"/>
              </w:numPr>
              <w:bidi/>
              <w:rPr>
                <w:rFonts w:cs="Simplified Arabic"/>
                <w:b/>
                <w:bCs/>
                <w:szCs w:val="24"/>
                <w:rtl/>
              </w:rPr>
            </w:pPr>
          </w:p>
        </w:tc>
        <w:tc>
          <w:tcPr>
            <w:tcW w:w="413" w:type="dxa"/>
            <w:vMerge/>
            <w:shd w:val="clear" w:color="auto" w:fill="auto"/>
            <w:vAlign w:val="center"/>
          </w:tcPr>
          <w:p w:rsidR="00CD62B9" w:rsidRPr="00CD62B9" w:rsidRDefault="00CD62B9" w:rsidP="00CD62B9">
            <w:pPr>
              <w:numPr>
                <w:ilvl w:val="12"/>
                <w:numId w:val="0"/>
              </w:numPr>
              <w:bidi/>
              <w:rPr>
                <w:rFonts w:cs="Simplified Arabic"/>
                <w:b/>
                <w:bCs/>
                <w:szCs w:val="24"/>
                <w:rtl/>
              </w:rPr>
            </w:pPr>
          </w:p>
        </w:tc>
        <w:tc>
          <w:tcPr>
            <w:tcW w:w="1817" w:type="dxa"/>
            <w:vMerge/>
            <w:shd w:val="clear" w:color="auto" w:fill="auto"/>
            <w:vAlign w:val="center"/>
          </w:tcPr>
          <w:p w:rsidR="00CD62B9" w:rsidRPr="00CD62B9" w:rsidRDefault="00CD62B9" w:rsidP="00CD62B9">
            <w:pPr>
              <w:numPr>
                <w:ilvl w:val="12"/>
                <w:numId w:val="0"/>
              </w:numPr>
              <w:bidi/>
              <w:rPr>
                <w:rFonts w:cs="Simplified Arabic"/>
                <w:b/>
                <w:bCs/>
                <w:szCs w:val="24"/>
                <w:rtl/>
              </w:rPr>
            </w:pPr>
          </w:p>
        </w:tc>
      </w:tr>
      <w:tr w:rsidR="00CF124F" w:rsidRPr="00CD62B9" w:rsidTr="008220F3">
        <w:trPr>
          <w:jc w:val="center"/>
        </w:trPr>
        <w:tc>
          <w:tcPr>
            <w:tcW w:w="9286" w:type="dxa"/>
            <w:gridSpan w:val="6"/>
            <w:shd w:val="clear" w:color="auto" w:fill="auto"/>
            <w:vAlign w:val="center"/>
          </w:tcPr>
          <w:p w:rsidR="00CF124F" w:rsidRPr="00CF124F" w:rsidRDefault="00CF124F" w:rsidP="00CD62B9">
            <w:pPr>
              <w:numPr>
                <w:ilvl w:val="12"/>
                <w:numId w:val="0"/>
              </w:numPr>
              <w:bidi/>
              <w:rPr>
                <w:rFonts w:cs="Simplified Arabic"/>
                <w:sz w:val="8"/>
                <w:szCs w:val="8"/>
                <w:rtl/>
              </w:rPr>
            </w:pPr>
          </w:p>
        </w:tc>
      </w:tr>
      <w:tr w:rsidR="00CD62B9" w:rsidRPr="00CD62B9" w:rsidTr="008220F3">
        <w:trPr>
          <w:jc w:val="center"/>
        </w:trPr>
        <w:tc>
          <w:tcPr>
            <w:tcW w:w="2381" w:type="dxa"/>
            <w:vMerge w:val="restart"/>
            <w:shd w:val="clear" w:color="auto" w:fill="auto"/>
            <w:vAlign w:val="center"/>
          </w:tcPr>
          <w:p w:rsidR="00CD62B9" w:rsidRPr="00CD62B9" w:rsidRDefault="00CD62B9" w:rsidP="00CD62B9">
            <w:pPr>
              <w:numPr>
                <w:ilvl w:val="12"/>
                <w:numId w:val="0"/>
              </w:numPr>
              <w:bidi/>
              <w:rPr>
                <w:rFonts w:cs="Simplified Arabic"/>
                <w:b/>
                <w:bCs/>
                <w:szCs w:val="24"/>
                <w:rtl/>
              </w:rPr>
            </w:pPr>
            <w:r w:rsidRPr="00CD62B9">
              <w:rPr>
                <w:rFonts w:cs="Simplified Arabic" w:hint="cs"/>
                <w:b/>
                <w:bCs/>
                <w:szCs w:val="24"/>
                <w:rtl/>
              </w:rPr>
              <w:t>نسبة عدم الاستجابة</w:t>
            </w:r>
          </w:p>
        </w:tc>
        <w:tc>
          <w:tcPr>
            <w:tcW w:w="781" w:type="dxa"/>
            <w:vMerge w:val="restart"/>
            <w:shd w:val="clear" w:color="auto" w:fill="auto"/>
            <w:vAlign w:val="center"/>
          </w:tcPr>
          <w:p w:rsidR="00CD62B9" w:rsidRPr="00CD62B9" w:rsidRDefault="00CD62B9" w:rsidP="00CD62B9">
            <w:pPr>
              <w:numPr>
                <w:ilvl w:val="12"/>
                <w:numId w:val="0"/>
              </w:numPr>
              <w:bidi/>
              <w:jc w:val="center"/>
              <w:rPr>
                <w:rFonts w:cs="Simplified Arabic"/>
                <w:b/>
                <w:bCs/>
                <w:szCs w:val="24"/>
                <w:rtl/>
              </w:rPr>
            </w:pPr>
            <w:r w:rsidRPr="00CD62B9">
              <w:rPr>
                <w:rFonts w:cs="Simplified Arabic" w:hint="cs"/>
                <w:b/>
                <w:bCs/>
                <w:szCs w:val="24"/>
                <w:rtl/>
              </w:rPr>
              <w:t>=</w:t>
            </w:r>
          </w:p>
        </w:tc>
        <w:tc>
          <w:tcPr>
            <w:tcW w:w="2848" w:type="dxa"/>
            <w:tcBorders>
              <w:bottom w:val="single" w:sz="4" w:space="0" w:color="auto"/>
            </w:tcBorders>
            <w:shd w:val="clear" w:color="auto" w:fill="auto"/>
            <w:vAlign w:val="center"/>
          </w:tcPr>
          <w:p w:rsidR="00CD62B9" w:rsidRPr="00CD62B9" w:rsidRDefault="00CD62B9" w:rsidP="00CD62B9">
            <w:pPr>
              <w:numPr>
                <w:ilvl w:val="12"/>
                <w:numId w:val="0"/>
              </w:numPr>
              <w:bidi/>
              <w:jc w:val="center"/>
              <w:rPr>
                <w:rFonts w:cs="Simplified Arabic"/>
                <w:szCs w:val="24"/>
                <w:rtl/>
              </w:rPr>
            </w:pPr>
            <w:r w:rsidRPr="00CD62B9">
              <w:rPr>
                <w:rFonts w:cs="Simplified Arabic" w:hint="cs"/>
                <w:szCs w:val="24"/>
                <w:rtl/>
              </w:rPr>
              <w:t>مجموع حالات عدم الاستجابة</w:t>
            </w:r>
          </w:p>
        </w:tc>
        <w:tc>
          <w:tcPr>
            <w:tcW w:w="1046" w:type="dxa"/>
            <w:vMerge w:val="restart"/>
            <w:shd w:val="clear" w:color="auto" w:fill="auto"/>
            <w:vAlign w:val="center"/>
          </w:tcPr>
          <w:p w:rsidR="00CD62B9" w:rsidRPr="00CD62B9" w:rsidRDefault="00CF124F" w:rsidP="00CD62B9">
            <w:pPr>
              <w:numPr>
                <w:ilvl w:val="12"/>
                <w:numId w:val="0"/>
              </w:numPr>
              <w:bidi/>
              <w:rPr>
                <w:rFonts w:cs="Simplified Arabic"/>
                <w:b/>
                <w:bCs/>
                <w:szCs w:val="24"/>
                <w:rtl/>
              </w:rPr>
            </w:pPr>
            <w:r>
              <w:rPr>
                <w:rFonts w:cs="Simplified Arabic"/>
                <w:szCs w:val="24"/>
              </w:rPr>
              <w:t xml:space="preserve"> </w:t>
            </w:r>
            <w:r w:rsidR="00CD62B9" w:rsidRPr="00CD62B9">
              <w:rPr>
                <w:rFonts w:cs="Simplified Arabic"/>
                <w:szCs w:val="24"/>
              </w:rPr>
              <w:t>x</w:t>
            </w:r>
            <w:r w:rsidR="00CD62B9" w:rsidRPr="00CD62B9">
              <w:rPr>
                <w:rFonts w:cs="Simplified Arabic" w:hint="cs"/>
                <w:szCs w:val="24"/>
                <w:rtl/>
              </w:rPr>
              <w:t>100%</w:t>
            </w:r>
          </w:p>
        </w:tc>
        <w:tc>
          <w:tcPr>
            <w:tcW w:w="413" w:type="dxa"/>
            <w:vMerge w:val="restart"/>
            <w:shd w:val="clear" w:color="auto" w:fill="auto"/>
            <w:vAlign w:val="center"/>
          </w:tcPr>
          <w:p w:rsidR="00CD62B9" w:rsidRPr="00CD62B9" w:rsidRDefault="00CD62B9" w:rsidP="00CD62B9">
            <w:pPr>
              <w:numPr>
                <w:ilvl w:val="12"/>
                <w:numId w:val="0"/>
              </w:numPr>
              <w:bidi/>
              <w:rPr>
                <w:rFonts w:cs="Simplified Arabic"/>
                <w:szCs w:val="24"/>
                <w:rtl/>
              </w:rPr>
            </w:pPr>
            <w:r w:rsidRPr="00CD62B9">
              <w:rPr>
                <w:rFonts w:cs="Simplified Arabic" w:hint="cs"/>
                <w:szCs w:val="24"/>
                <w:rtl/>
              </w:rPr>
              <w:t>=</w:t>
            </w:r>
          </w:p>
        </w:tc>
        <w:tc>
          <w:tcPr>
            <w:tcW w:w="1817" w:type="dxa"/>
            <w:vMerge w:val="restart"/>
            <w:shd w:val="clear" w:color="auto" w:fill="auto"/>
            <w:vAlign w:val="center"/>
          </w:tcPr>
          <w:p w:rsidR="00CD62B9" w:rsidRPr="00CD62B9" w:rsidRDefault="00CD62B9" w:rsidP="00CD62B9">
            <w:pPr>
              <w:numPr>
                <w:ilvl w:val="12"/>
                <w:numId w:val="0"/>
              </w:numPr>
              <w:bidi/>
              <w:rPr>
                <w:rFonts w:cs="Simplified Arabic"/>
                <w:szCs w:val="24"/>
                <w:rtl/>
              </w:rPr>
            </w:pPr>
            <w:r>
              <w:rPr>
                <w:rFonts w:cs="Simplified Arabic" w:hint="cs"/>
                <w:szCs w:val="24"/>
                <w:rtl/>
              </w:rPr>
              <w:t>14.2</w:t>
            </w:r>
            <w:r w:rsidRPr="00CD62B9">
              <w:rPr>
                <w:rFonts w:cs="Simplified Arabic" w:hint="cs"/>
                <w:szCs w:val="24"/>
                <w:rtl/>
              </w:rPr>
              <w:t>%</w:t>
            </w:r>
          </w:p>
        </w:tc>
      </w:tr>
      <w:tr w:rsidR="00CD62B9" w:rsidRPr="00CD62B9" w:rsidTr="008220F3">
        <w:trPr>
          <w:jc w:val="center"/>
        </w:trPr>
        <w:tc>
          <w:tcPr>
            <w:tcW w:w="2381" w:type="dxa"/>
            <w:vMerge/>
            <w:shd w:val="clear" w:color="auto" w:fill="auto"/>
            <w:vAlign w:val="center"/>
          </w:tcPr>
          <w:p w:rsidR="00CD62B9" w:rsidRPr="00CD62B9" w:rsidRDefault="00CD62B9" w:rsidP="00CD62B9">
            <w:pPr>
              <w:numPr>
                <w:ilvl w:val="12"/>
                <w:numId w:val="0"/>
              </w:numPr>
              <w:bidi/>
              <w:rPr>
                <w:rFonts w:cs="Simplified Arabic"/>
                <w:b/>
                <w:bCs/>
                <w:szCs w:val="24"/>
                <w:rtl/>
              </w:rPr>
            </w:pPr>
          </w:p>
        </w:tc>
        <w:tc>
          <w:tcPr>
            <w:tcW w:w="781" w:type="dxa"/>
            <w:vMerge/>
            <w:shd w:val="clear" w:color="auto" w:fill="auto"/>
            <w:vAlign w:val="center"/>
          </w:tcPr>
          <w:p w:rsidR="00CD62B9" w:rsidRPr="00CD62B9" w:rsidRDefault="00CD62B9" w:rsidP="00CD62B9">
            <w:pPr>
              <w:numPr>
                <w:ilvl w:val="12"/>
                <w:numId w:val="0"/>
              </w:numPr>
              <w:bidi/>
              <w:jc w:val="center"/>
              <w:rPr>
                <w:rFonts w:cs="Simplified Arabic"/>
                <w:b/>
                <w:bCs/>
                <w:szCs w:val="24"/>
                <w:rtl/>
              </w:rPr>
            </w:pPr>
          </w:p>
        </w:tc>
        <w:tc>
          <w:tcPr>
            <w:tcW w:w="2848" w:type="dxa"/>
            <w:tcBorders>
              <w:top w:val="single" w:sz="4" w:space="0" w:color="auto"/>
            </w:tcBorders>
            <w:shd w:val="clear" w:color="auto" w:fill="auto"/>
            <w:vAlign w:val="center"/>
          </w:tcPr>
          <w:p w:rsidR="00CD62B9" w:rsidRPr="00CD62B9" w:rsidRDefault="00CD62B9" w:rsidP="00CD62B9">
            <w:pPr>
              <w:numPr>
                <w:ilvl w:val="12"/>
                <w:numId w:val="0"/>
              </w:numPr>
              <w:bidi/>
              <w:jc w:val="center"/>
              <w:rPr>
                <w:rFonts w:cs="Simplified Arabic"/>
                <w:szCs w:val="24"/>
                <w:rtl/>
              </w:rPr>
            </w:pPr>
            <w:r w:rsidRPr="00CD62B9">
              <w:rPr>
                <w:rFonts w:cs="Simplified Arabic" w:hint="cs"/>
                <w:szCs w:val="24"/>
                <w:rtl/>
              </w:rPr>
              <w:t>العينة الصافية</w:t>
            </w:r>
          </w:p>
        </w:tc>
        <w:tc>
          <w:tcPr>
            <w:tcW w:w="1046" w:type="dxa"/>
            <w:vMerge/>
            <w:shd w:val="clear" w:color="auto" w:fill="auto"/>
            <w:vAlign w:val="center"/>
          </w:tcPr>
          <w:p w:rsidR="00CD62B9" w:rsidRPr="00CD62B9" w:rsidRDefault="00CD62B9" w:rsidP="00CD62B9">
            <w:pPr>
              <w:numPr>
                <w:ilvl w:val="12"/>
                <w:numId w:val="0"/>
              </w:numPr>
              <w:bidi/>
              <w:rPr>
                <w:rFonts w:cs="Simplified Arabic"/>
                <w:b/>
                <w:bCs/>
                <w:szCs w:val="24"/>
                <w:rtl/>
              </w:rPr>
            </w:pPr>
          </w:p>
        </w:tc>
        <w:tc>
          <w:tcPr>
            <w:tcW w:w="413" w:type="dxa"/>
            <w:vMerge/>
            <w:shd w:val="clear" w:color="auto" w:fill="auto"/>
            <w:vAlign w:val="center"/>
          </w:tcPr>
          <w:p w:rsidR="00CD62B9" w:rsidRPr="00CD62B9" w:rsidRDefault="00CD62B9" w:rsidP="00CD62B9">
            <w:pPr>
              <w:numPr>
                <w:ilvl w:val="12"/>
                <w:numId w:val="0"/>
              </w:numPr>
              <w:bidi/>
              <w:rPr>
                <w:rFonts w:cs="Simplified Arabic"/>
                <w:b/>
                <w:bCs/>
                <w:szCs w:val="24"/>
                <w:rtl/>
              </w:rPr>
            </w:pPr>
          </w:p>
        </w:tc>
        <w:tc>
          <w:tcPr>
            <w:tcW w:w="1817" w:type="dxa"/>
            <w:vMerge/>
            <w:shd w:val="clear" w:color="auto" w:fill="auto"/>
            <w:vAlign w:val="center"/>
          </w:tcPr>
          <w:p w:rsidR="00CD62B9" w:rsidRPr="00CD62B9" w:rsidRDefault="00CD62B9" w:rsidP="00CD62B9">
            <w:pPr>
              <w:numPr>
                <w:ilvl w:val="12"/>
                <w:numId w:val="0"/>
              </w:numPr>
              <w:bidi/>
              <w:rPr>
                <w:rFonts w:cs="Simplified Arabic"/>
                <w:b/>
                <w:bCs/>
                <w:szCs w:val="24"/>
                <w:rtl/>
              </w:rPr>
            </w:pPr>
          </w:p>
        </w:tc>
      </w:tr>
      <w:tr w:rsidR="00CF124F" w:rsidRPr="00CD62B9" w:rsidTr="008220F3">
        <w:trPr>
          <w:jc w:val="center"/>
        </w:trPr>
        <w:tc>
          <w:tcPr>
            <w:tcW w:w="9286" w:type="dxa"/>
            <w:gridSpan w:val="6"/>
            <w:shd w:val="clear" w:color="auto" w:fill="auto"/>
            <w:vAlign w:val="center"/>
          </w:tcPr>
          <w:p w:rsidR="00CF124F" w:rsidRPr="00CF124F" w:rsidRDefault="00CF124F" w:rsidP="00CD62B9">
            <w:pPr>
              <w:numPr>
                <w:ilvl w:val="12"/>
                <w:numId w:val="0"/>
              </w:numPr>
              <w:bidi/>
              <w:rPr>
                <w:rFonts w:cs="Simplified Arabic"/>
                <w:sz w:val="8"/>
                <w:szCs w:val="8"/>
                <w:rtl/>
              </w:rPr>
            </w:pPr>
          </w:p>
        </w:tc>
      </w:tr>
      <w:tr w:rsidR="00CD62B9" w:rsidRPr="00CD62B9" w:rsidTr="008220F3">
        <w:trPr>
          <w:jc w:val="center"/>
        </w:trPr>
        <w:tc>
          <w:tcPr>
            <w:tcW w:w="2381" w:type="dxa"/>
            <w:shd w:val="clear" w:color="auto" w:fill="auto"/>
            <w:vAlign w:val="center"/>
          </w:tcPr>
          <w:p w:rsidR="00CD62B9" w:rsidRPr="00CD62B9" w:rsidRDefault="00CD62B9" w:rsidP="00CD62B9">
            <w:pPr>
              <w:numPr>
                <w:ilvl w:val="12"/>
                <w:numId w:val="0"/>
              </w:numPr>
              <w:bidi/>
              <w:rPr>
                <w:rFonts w:cs="Simplified Arabic"/>
                <w:b/>
                <w:bCs/>
                <w:szCs w:val="24"/>
                <w:rtl/>
              </w:rPr>
            </w:pPr>
            <w:r w:rsidRPr="00CD62B9">
              <w:rPr>
                <w:rFonts w:cs="Simplified Arabic" w:hint="cs"/>
                <w:b/>
                <w:bCs/>
                <w:szCs w:val="24"/>
                <w:rtl/>
              </w:rPr>
              <w:t>العينة الصافية</w:t>
            </w:r>
          </w:p>
        </w:tc>
        <w:tc>
          <w:tcPr>
            <w:tcW w:w="781" w:type="dxa"/>
            <w:shd w:val="clear" w:color="auto" w:fill="auto"/>
            <w:vAlign w:val="center"/>
          </w:tcPr>
          <w:p w:rsidR="00CD62B9" w:rsidRPr="00CD62B9" w:rsidRDefault="00CD62B9" w:rsidP="00CD62B9">
            <w:pPr>
              <w:numPr>
                <w:ilvl w:val="12"/>
                <w:numId w:val="0"/>
              </w:numPr>
              <w:bidi/>
              <w:jc w:val="center"/>
              <w:rPr>
                <w:rFonts w:cs="Simplified Arabic"/>
                <w:b/>
                <w:bCs/>
                <w:szCs w:val="24"/>
                <w:rtl/>
              </w:rPr>
            </w:pPr>
            <w:r w:rsidRPr="00CD62B9">
              <w:rPr>
                <w:rFonts w:cs="Simplified Arabic" w:hint="cs"/>
                <w:b/>
                <w:bCs/>
                <w:szCs w:val="24"/>
                <w:rtl/>
              </w:rPr>
              <w:t>=</w:t>
            </w:r>
          </w:p>
        </w:tc>
        <w:tc>
          <w:tcPr>
            <w:tcW w:w="3894" w:type="dxa"/>
            <w:gridSpan w:val="2"/>
            <w:shd w:val="clear" w:color="auto" w:fill="auto"/>
            <w:vAlign w:val="center"/>
          </w:tcPr>
          <w:p w:rsidR="00CD62B9" w:rsidRPr="00CD62B9" w:rsidRDefault="00CD62B9" w:rsidP="00CD62B9">
            <w:pPr>
              <w:numPr>
                <w:ilvl w:val="12"/>
                <w:numId w:val="0"/>
              </w:numPr>
              <w:bidi/>
              <w:rPr>
                <w:rFonts w:cs="Simplified Arabic"/>
                <w:b/>
                <w:bCs/>
                <w:szCs w:val="24"/>
                <w:rtl/>
              </w:rPr>
            </w:pPr>
            <w:r w:rsidRPr="00CD62B9">
              <w:rPr>
                <w:rFonts w:cs="Simplified Arabic" w:hint="cs"/>
                <w:szCs w:val="24"/>
                <w:rtl/>
              </w:rPr>
              <w:t xml:space="preserve">العينة الأصلية </w:t>
            </w:r>
            <w:r w:rsidRPr="00CD62B9">
              <w:rPr>
                <w:rFonts w:cs="Simplified Arabic"/>
                <w:szCs w:val="24"/>
                <w:rtl/>
              </w:rPr>
              <w:t>–</w:t>
            </w:r>
            <w:r w:rsidRPr="00CD62B9">
              <w:rPr>
                <w:rFonts w:cs="Simplified Arabic" w:hint="cs"/>
                <w:szCs w:val="24"/>
                <w:rtl/>
              </w:rPr>
              <w:t xml:space="preserve"> (حالات زيادة الشمول)</w:t>
            </w:r>
          </w:p>
        </w:tc>
        <w:tc>
          <w:tcPr>
            <w:tcW w:w="413" w:type="dxa"/>
            <w:shd w:val="clear" w:color="auto" w:fill="auto"/>
            <w:vAlign w:val="center"/>
          </w:tcPr>
          <w:p w:rsidR="00CD62B9" w:rsidRPr="00CD62B9" w:rsidRDefault="00CD62B9" w:rsidP="00CD62B9">
            <w:pPr>
              <w:numPr>
                <w:ilvl w:val="12"/>
                <w:numId w:val="0"/>
              </w:numPr>
              <w:bidi/>
              <w:rPr>
                <w:rFonts w:cs="Simplified Arabic"/>
                <w:b/>
                <w:bCs/>
                <w:szCs w:val="24"/>
                <w:rtl/>
              </w:rPr>
            </w:pPr>
            <w:r w:rsidRPr="00CD62B9">
              <w:rPr>
                <w:rFonts w:cs="Simplified Arabic" w:hint="cs"/>
                <w:szCs w:val="24"/>
                <w:rtl/>
              </w:rPr>
              <w:t>=</w:t>
            </w:r>
          </w:p>
        </w:tc>
        <w:tc>
          <w:tcPr>
            <w:tcW w:w="1817" w:type="dxa"/>
            <w:shd w:val="clear" w:color="auto" w:fill="auto"/>
            <w:vAlign w:val="center"/>
          </w:tcPr>
          <w:p w:rsidR="00CD62B9" w:rsidRPr="00CD62B9" w:rsidRDefault="00CD62B9" w:rsidP="00CD62B9">
            <w:pPr>
              <w:numPr>
                <w:ilvl w:val="12"/>
                <w:numId w:val="0"/>
              </w:numPr>
              <w:bidi/>
              <w:rPr>
                <w:rFonts w:cs="Simplified Arabic"/>
                <w:b/>
                <w:bCs/>
                <w:szCs w:val="24"/>
                <w:rtl/>
              </w:rPr>
            </w:pPr>
            <w:r w:rsidRPr="00CD62B9">
              <w:rPr>
                <w:rFonts w:cs="Simplified Arabic" w:hint="cs"/>
                <w:szCs w:val="24"/>
                <w:rtl/>
              </w:rPr>
              <w:t>1</w:t>
            </w:r>
            <w:r>
              <w:rPr>
                <w:rFonts w:cs="Simplified Arabic" w:hint="cs"/>
                <w:szCs w:val="24"/>
                <w:rtl/>
              </w:rPr>
              <w:t>3</w:t>
            </w:r>
            <w:r w:rsidRPr="00CD62B9">
              <w:rPr>
                <w:rFonts w:cs="Simplified Arabic" w:hint="cs"/>
                <w:szCs w:val="24"/>
                <w:rtl/>
              </w:rPr>
              <w:t>,</w:t>
            </w:r>
            <w:r>
              <w:rPr>
                <w:rFonts w:cs="Simplified Arabic" w:hint="cs"/>
                <w:szCs w:val="24"/>
                <w:rtl/>
              </w:rPr>
              <w:t>515</w:t>
            </w:r>
          </w:p>
        </w:tc>
      </w:tr>
      <w:tr w:rsidR="00CF124F" w:rsidRPr="00CD62B9" w:rsidTr="008220F3">
        <w:trPr>
          <w:trHeight w:val="20"/>
          <w:jc w:val="center"/>
        </w:trPr>
        <w:tc>
          <w:tcPr>
            <w:tcW w:w="9286" w:type="dxa"/>
            <w:gridSpan w:val="6"/>
            <w:shd w:val="clear" w:color="auto" w:fill="auto"/>
            <w:vAlign w:val="center"/>
          </w:tcPr>
          <w:p w:rsidR="00CF124F" w:rsidRPr="00CF124F" w:rsidRDefault="00CF124F" w:rsidP="00CD62B9">
            <w:pPr>
              <w:numPr>
                <w:ilvl w:val="12"/>
                <w:numId w:val="0"/>
              </w:numPr>
              <w:bidi/>
              <w:rPr>
                <w:rFonts w:cs="Simplified Arabic"/>
                <w:sz w:val="8"/>
                <w:szCs w:val="8"/>
                <w:rtl/>
              </w:rPr>
            </w:pPr>
          </w:p>
        </w:tc>
      </w:tr>
      <w:tr w:rsidR="00CD62B9" w:rsidRPr="00CD62B9" w:rsidTr="008220F3">
        <w:trPr>
          <w:jc w:val="center"/>
        </w:trPr>
        <w:tc>
          <w:tcPr>
            <w:tcW w:w="2381" w:type="dxa"/>
            <w:shd w:val="clear" w:color="auto" w:fill="auto"/>
            <w:vAlign w:val="center"/>
          </w:tcPr>
          <w:p w:rsidR="00CD62B9" w:rsidRPr="00CD62B9" w:rsidRDefault="00CD62B9" w:rsidP="00CD62B9">
            <w:pPr>
              <w:numPr>
                <w:ilvl w:val="12"/>
                <w:numId w:val="0"/>
              </w:numPr>
              <w:bidi/>
              <w:rPr>
                <w:rFonts w:cs="Simplified Arabic"/>
                <w:b/>
                <w:bCs/>
                <w:szCs w:val="24"/>
                <w:rtl/>
              </w:rPr>
            </w:pPr>
            <w:r w:rsidRPr="00CD62B9">
              <w:rPr>
                <w:rFonts w:cs="Simplified Arabic" w:hint="cs"/>
                <w:b/>
                <w:bCs/>
                <w:szCs w:val="24"/>
                <w:rtl/>
              </w:rPr>
              <w:t>نسبة الاستجابة</w:t>
            </w:r>
          </w:p>
        </w:tc>
        <w:tc>
          <w:tcPr>
            <w:tcW w:w="781" w:type="dxa"/>
            <w:shd w:val="clear" w:color="auto" w:fill="auto"/>
            <w:vAlign w:val="center"/>
          </w:tcPr>
          <w:p w:rsidR="00CD62B9" w:rsidRPr="00CD62B9" w:rsidRDefault="00CD62B9" w:rsidP="00CD62B9">
            <w:pPr>
              <w:numPr>
                <w:ilvl w:val="12"/>
                <w:numId w:val="0"/>
              </w:numPr>
              <w:bidi/>
              <w:jc w:val="center"/>
              <w:rPr>
                <w:rFonts w:cs="Simplified Arabic"/>
                <w:b/>
                <w:bCs/>
                <w:szCs w:val="24"/>
                <w:rtl/>
              </w:rPr>
            </w:pPr>
            <w:r w:rsidRPr="00CD62B9">
              <w:rPr>
                <w:rFonts w:cs="Simplified Arabic" w:hint="cs"/>
                <w:b/>
                <w:bCs/>
                <w:szCs w:val="24"/>
                <w:rtl/>
              </w:rPr>
              <w:t>=</w:t>
            </w:r>
          </w:p>
        </w:tc>
        <w:tc>
          <w:tcPr>
            <w:tcW w:w="2848" w:type="dxa"/>
            <w:shd w:val="clear" w:color="auto" w:fill="auto"/>
            <w:vAlign w:val="center"/>
          </w:tcPr>
          <w:p w:rsidR="00CD62B9" w:rsidRPr="00CD62B9" w:rsidRDefault="00CD62B9" w:rsidP="00CD62B9">
            <w:pPr>
              <w:numPr>
                <w:ilvl w:val="12"/>
                <w:numId w:val="0"/>
              </w:numPr>
              <w:bidi/>
              <w:rPr>
                <w:rFonts w:cs="Simplified Arabic"/>
                <w:b/>
                <w:bCs/>
                <w:szCs w:val="24"/>
                <w:rtl/>
              </w:rPr>
            </w:pPr>
            <w:r w:rsidRPr="00CD62B9">
              <w:rPr>
                <w:rFonts w:cs="Simplified Arabic" w:hint="cs"/>
                <w:szCs w:val="24"/>
                <w:rtl/>
              </w:rPr>
              <w:t xml:space="preserve">100% - </w:t>
            </w:r>
            <w:r w:rsidRPr="00CD62B9">
              <w:rPr>
                <w:rFonts w:cs="Simplified Arabic"/>
                <w:szCs w:val="24"/>
                <w:rtl/>
              </w:rPr>
              <w:t>نسبة</w:t>
            </w:r>
            <w:r w:rsidRPr="00CD62B9">
              <w:rPr>
                <w:rFonts w:cs="Simplified Arabic" w:hint="cs"/>
                <w:szCs w:val="24"/>
                <w:rtl/>
              </w:rPr>
              <w:t xml:space="preserve"> عدم الاستجابة</w:t>
            </w:r>
          </w:p>
        </w:tc>
        <w:tc>
          <w:tcPr>
            <w:tcW w:w="1046" w:type="dxa"/>
            <w:shd w:val="clear" w:color="auto" w:fill="auto"/>
            <w:vAlign w:val="center"/>
          </w:tcPr>
          <w:p w:rsidR="00CD62B9" w:rsidRPr="00CD62B9" w:rsidRDefault="00CD62B9" w:rsidP="00CD62B9">
            <w:pPr>
              <w:numPr>
                <w:ilvl w:val="12"/>
                <w:numId w:val="0"/>
              </w:numPr>
              <w:bidi/>
              <w:rPr>
                <w:rFonts w:cs="Simplified Arabic"/>
                <w:b/>
                <w:bCs/>
                <w:szCs w:val="24"/>
                <w:rtl/>
              </w:rPr>
            </w:pPr>
          </w:p>
        </w:tc>
        <w:tc>
          <w:tcPr>
            <w:tcW w:w="413" w:type="dxa"/>
            <w:shd w:val="clear" w:color="auto" w:fill="auto"/>
            <w:vAlign w:val="center"/>
          </w:tcPr>
          <w:p w:rsidR="00CD62B9" w:rsidRPr="00CD62B9" w:rsidRDefault="00CD62B9" w:rsidP="00CD62B9">
            <w:pPr>
              <w:numPr>
                <w:ilvl w:val="12"/>
                <w:numId w:val="0"/>
              </w:numPr>
              <w:bidi/>
              <w:rPr>
                <w:rFonts w:cs="Simplified Arabic"/>
                <w:b/>
                <w:bCs/>
                <w:szCs w:val="24"/>
                <w:rtl/>
              </w:rPr>
            </w:pPr>
            <w:r w:rsidRPr="00CD62B9">
              <w:rPr>
                <w:rFonts w:cs="Simplified Arabic" w:hint="cs"/>
                <w:szCs w:val="24"/>
                <w:rtl/>
              </w:rPr>
              <w:t>=</w:t>
            </w:r>
          </w:p>
        </w:tc>
        <w:tc>
          <w:tcPr>
            <w:tcW w:w="1817" w:type="dxa"/>
            <w:shd w:val="clear" w:color="auto" w:fill="auto"/>
            <w:vAlign w:val="center"/>
          </w:tcPr>
          <w:p w:rsidR="00CD62B9" w:rsidRPr="00CD62B9" w:rsidRDefault="00CD62B9" w:rsidP="00CD62B9">
            <w:pPr>
              <w:numPr>
                <w:ilvl w:val="12"/>
                <w:numId w:val="0"/>
              </w:numPr>
              <w:bidi/>
              <w:rPr>
                <w:rFonts w:cs="Simplified Arabic"/>
                <w:b/>
                <w:bCs/>
                <w:szCs w:val="24"/>
                <w:rtl/>
              </w:rPr>
            </w:pPr>
            <w:r>
              <w:rPr>
                <w:rFonts w:cs="Simplified Arabic" w:hint="cs"/>
                <w:szCs w:val="24"/>
                <w:rtl/>
              </w:rPr>
              <w:t>85.8</w:t>
            </w:r>
            <w:r w:rsidRPr="00CD62B9">
              <w:rPr>
                <w:rFonts w:cs="Simplified Arabic" w:hint="cs"/>
                <w:szCs w:val="24"/>
                <w:rtl/>
              </w:rPr>
              <w:t>%</w:t>
            </w:r>
          </w:p>
        </w:tc>
      </w:tr>
    </w:tbl>
    <w:p w:rsidR="000E1D2E" w:rsidRPr="009C2C79" w:rsidRDefault="000E1D2E" w:rsidP="000E1D2E">
      <w:pPr>
        <w:bidi/>
        <w:ind w:left="-1"/>
        <w:jc w:val="center"/>
        <w:rPr>
          <w:rFonts w:ascii="Arial" w:hAnsi="Arial" w:cs="Simplified Arabic"/>
          <w:b/>
          <w:bCs/>
          <w:sz w:val="18"/>
          <w:szCs w:val="18"/>
          <w:rtl/>
        </w:rPr>
      </w:pPr>
    </w:p>
    <w:p w:rsidR="00876A7B" w:rsidRPr="00EA1D57" w:rsidRDefault="00876A7B" w:rsidP="000E1D2E">
      <w:pPr>
        <w:bidi/>
        <w:ind w:left="-1"/>
        <w:jc w:val="center"/>
        <w:rPr>
          <w:rFonts w:cs="Simplified Arabic"/>
          <w:b/>
          <w:bCs/>
          <w:sz w:val="22"/>
          <w:szCs w:val="22"/>
          <w:rtl/>
        </w:rPr>
      </w:pPr>
      <w:r w:rsidRPr="00EA1D57">
        <w:rPr>
          <w:rFonts w:ascii="Arial" w:hAnsi="Arial" w:cs="Simplified Arabic" w:hint="cs"/>
          <w:b/>
          <w:bCs/>
          <w:sz w:val="22"/>
          <w:szCs w:val="22"/>
          <w:rtl/>
        </w:rPr>
        <w:t xml:space="preserve">معدلات الاستجابة </w:t>
      </w:r>
      <w:r w:rsidRPr="00EA1D57">
        <w:rPr>
          <w:rFonts w:cs="Simplified Arabic" w:hint="cs"/>
          <w:b/>
          <w:bCs/>
          <w:sz w:val="22"/>
          <w:szCs w:val="22"/>
          <w:rtl/>
          <w:lang w:eastAsia="en-US"/>
        </w:rPr>
        <w:t>لمسح القضاة النظاميين والشرعيين وأعضاء النيابة</w:t>
      </w:r>
    </w:p>
    <w:tbl>
      <w:tblPr>
        <w:bidiVisual/>
        <w:tblW w:w="8505" w:type="dxa"/>
        <w:jc w:val="center"/>
        <w:tblLook w:val="04A0"/>
      </w:tblPr>
      <w:tblGrid>
        <w:gridCol w:w="2237"/>
        <w:gridCol w:w="2048"/>
        <w:gridCol w:w="2110"/>
        <w:gridCol w:w="2110"/>
      </w:tblGrid>
      <w:tr w:rsidR="00876A7B" w:rsidRPr="004B2857" w:rsidTr="000E1D2E">
        <w:trPr>
          <w:trHeight w:val="340"/>
          <w:jc w:val="center"/>
        </w:trPr>
        <w:tc>
          <w:tcPr>
            <w:tcW w:w="18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6A7B" w:rsidRPr="004B2857" w:rsidRDefault="00876A7B" w:rsidP="00876A7B">
            <w:pPr>
              <w:bidi/>
              <w:jc w:val="center"/>
              <w:rPr>
                <w:rFonts w:ascii="Simplified Arabic" w:hAnsi="Simplified Arabic" w:cs="Simplified Arabic"/>
                <w:b/>
                <w:bCs/>
                <w:sz w:val="18"/>
                <w:szCs w:val="18"/>
                <w:lang w:eastAsia="en-US"/>
              </w:rPr>
            </w:pPr>
            <w:r w:rsidRPr="004B2857">
              <w:rPr>
                <w:rFonts w:ascii="Simplified Arabic" w:hAnsi="Simplified Arabic" w:cs="Simplified Arabic" w:hint="cs"/>
                <w:b/>
                <w:bCs/>
                <w:sz w:val="18"/>
                <w:szCs w:val="18"/>
                <w:rtl/>
                <w:lang w:eastAsia="en-US"/>
              </w:rPr>
              <w:t>بنود نتيجة المقابلة</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6A7B" w:rsidRPr="004B2857" w:rsidRDefault="00876A7B" w:rsidP="00876A7B">
            <w:pPr>
              <w:bidi/>
              <w:jc w:val="center"/>
              <w:rPr>
                <w:rFonts w:ascii="Simplified Arabic" w:hAnsi="Simplified Arabic" w:cs="Simplified Arabic"/>
                <w:b/>
                <w:bCs/>
                <w:sz w:val="18"/>
                <w:szCs w:val="18"/>
                <w:lang w:eastAsia="en-US"/>
              </w:rPr>
            </w:pPr>
            <w:r w:rsidRPr="004B2857">
              <w:rPr>
                <w:rFonts w:ascii="Simplified Arabic" w:hAnsi="Simplified Arabic" w:cs="Simplified Arabic" w:hint="cs"/>
                <w:b/>
                <w:bCs/>
                <w:sz w:val="18"/>
                <w:szCs w:val="18"/>
                <w:rtl/>
                <w:lang w:eastAsia="en-US"/>
              </w:rPr>
              <w:t>عدد حالات مسح القضاة النظاميين</w:t>
            </w:r>
          </w:p>
        </w:tc>
        <w:tc>
          <w:tcPr>
            <w:tcW w:w="1701" w:type="dxa"/>
            <w:tcBorders>
              <w:top w:val="single" w:sz="4" w:space="0" w:color="auto"/>
              <w:left w:val="single" w:sz="4" w:space="0" w:color="auto"/>
              <w:bottom w:val="single" w:sz="4" w:space="0" w:color="auto"/>
              <w:right w:val="single" w:sz="4" w:space="0" w:color="auto"/>
            </w:tcBorders>
            <w:vAlign w:val="center"/>
          </w:tcPr>
          <w:p w:rsidR="00876A7B" w:rsidRPr="004B2857" w:rsidRDefault="00876A7B" w:rsidP="00876A7B">
            <w:pPr>
              <w:bidi/>
              <w:jc w:val="center"/>
              <w:rPr>
                <w:rFonts w:ascii="Simplified Arabic" w:hAnsi="Simplified Arabic" w:cs="Simplified Arabic"/>
                <w:b/>
                <w:bCs/>
                <w:sz w:val="18"/>
                <w:szCs w:val="18"/>
                <w:rtl/>
                <w:lang w:eastAsia="en-US"/>
              </w:rPr>
            </w:pPr>
            <w:r w:rsidRPr="004B2857">
              <w:rPr>
                <w:rFonts w:ascii="Simplified Arabic" w:hAnsi="Simplified Arabic" w:cs="Simplified Arabic" w:hint="cs"/>
                <w:b/>
                <w:bCs/>
                <w:sz w:val="18"/>
                <w:szCs w:val="18"/>
                <w:rtl/>
                <w:lang w:eastAsia="en-US"/>
              </w:rPr>
              <w:t>عدد حالات مسح القضاة الشرعيين</w:t>
            </w:r>
          </w:p>
        </w:tc>
        <w:tc>
          <w:tcPr>
            <w:tcW w:w="1701" w:type="dxa"/>
            <w:tcBorders>
              <w:top w:val="single" w:sz="4" w:space="0" w:color="auto"/>
              <w:left w:val="single" w:sz="4" w:space="0" w:color="auto"/>
              <w:bottom w:val="single" w:sz="4" w:space="0" w:color="auto"/>
              <w:right w:val="single" w:sz="4" w:space="0" w:color="auto"/>
            </w:tcBorders>
            <w:vAlign w:val="center"/>
          </w:tcPr>
          <w:p w:rsidR="00876A7B" w:rsidRPr="004B2857" w:rsidRDefault="00876A7B" w:rsidP="00876A7B">
            <w:pPr>
              <w:bidi/>
              <w:jc w:val="center"/>
              <w:rPr>
                <w:rFonts w:ascii="Simplified Arabic" w:hAnsi="Simplified Arabic" w:cs="Simplified Arabic"/>
                <w:b/>
                <w:bCs/>
                <w:sz w:val="18"/>
                <w:szCs w:val="18"/>
                <w:rtl/>
                <w:lang w:eastAsia="en-US"/>
              </w:rPr>
            </w:pPr>
            <w:r w:rsidRPr="004B2857">
              <w:rPr>
                <w:rFonts w:ascii="Simplified Arabic" w:hAnsi="Simplified Arabic" w:cs="Simplified Arabic" w:hint="cs"/>
                <w:b/>
                <w:bCs/>
                <w:sz w:val="18"/>
                <w:szCs w:val="18"/>
                <w:rtl/>
                <w:lang w:eastAsia="en-US"/>
              </w:rPr>
              <w:t>عدد حالات مسح وكلاء النيابة</w:t>
            </w:r>
          </w:p>
        </w:tc>
      </w:tr>
      <w:tr w:rsidR="00876A7B" w:rsidRPr="004B2857" w:rsidTr="000E1D2E">
        <w:trPr>
          <w:trHeight w:val="340"/>
          <w:jc w:val="center"/>
        </w:trPr>
        <w:tc>
          <w:tcPr>
            <w:tcW w:w="1803" w:type="dxa"/>
            <w:tcBorders>
              <w:top w:val="single" w:sz="4" w:space="0" w:color="auto"/>
              <w:left w:val="single" w:sz="4" w:space="0" w:color="auto"/>
              <w:right w:val="single" w:sz="4" w:space="0" w:color="auto"/>
            </w:tcBorders>
            <w:shd w:val="clear" w:color="auto" w:fill="auto"/>
            <w:vAlign w:val="center"/>
            <w:hideMark/>
          </w:tcPr>
          <w:p w:rsidR="00876A7B" w:rsidRPr="004B2857" w:rsidRDefault="00876A7B" w:rsidP="00876A7B">
            <w:pPr>
              <w:bidi/>
              <w:rPr>
                <w:rFonts w:ascii="Arial" w:hAnsi="Arial" w:cs="Arial"/>
                <w:sz w:val="18"/>
                <w:szCs w:val="18"/>
              </w:rPr>
            </w:pPr>
            <w:r w:rsidRPr="004B2857">
              <w:rPr>
                <w:rFonts w:ascii="Arial" w:hAnsi="Arial" w:cs="Arial"/>
                <w:sz w:val="18"/>
                <w:szCs w:val="18"/>
                <w:rtl/>
              </w:rPr>
              <w:t>مكتمل</w:t>
            </w:r>
          </w:p>
        </w:tc>
        <w:tc>
          <w:tcPr>
            <w:tcW w:w="1651" w:type="dxa"/>
            <w:tcBorders>
              <w:top w:val="single" w:sz="4" w:space="0" w:color="auto"/>
              <w:left w:val="single" w:sz="4" w:space="0" w:color="auto"/>
              <w:right w:val="single" w:sz="4" w:space="0" w:color="auto"/>
            </w:tcBorders>
            <w:shd w:val="clear" w:color="auto" w:fill="auto"/>
            <w:noWrap/>
            <w:vAlign w:val="center"/>
            <w:hideMark/>
          </w:tcPr>
          <w:p w:rsidR="00876A7B" w:rsidRPr="004B2857" w:rsidRDefault="00876A7B" w:rsidP="004B2857">
            <w:pPr>
              <w:ind w:right="347"/>
              <w:jc w:val="right"/>
              <w:rPr>
                <w:rFonts w:ascii="Arial" w:hAnsi="Arial" w:cs="Arial"/>
                <w:sz w:val="18"/>
                <w:szCs w:val="18"/>
              </w:rPr>
            </w:pPr>
            <w:r w:rsidRPr="004B2857">
              <w:rPr>
                <w:rFonts w:ascii="Arial" w:hAnsi="Arial" w:cs="Arial"/>
                <w:sz w:val="18"/>
                <w:szCs w:val="18"/>
              </w:rPr>
              <w:t>144</w:t>
            </w:r>
          </w:p>
        </w:tc>
        <w:tc>
          <w:tcPr>
            <w:tcW w:w="1701" w:type="dxa"/>
            <w:tcBorders>
              <w:top w:val="single" w:sz="4" w:space="0" w:color="auto"/>
              <w:left w:val="single" w:sz="4" w:space="0" w:color="auto"/>
              <w:right w:val="single" w:sz="4" w:space="0" w:color="auto"/>
            </w:tcBorders>
            <w:vAlign w:val="center"/>
          </w:tcPr>
          <w:p w:rsidR="00876A7B" w:rsidRPr="004B2857" w:rsidRDefault="00876A7B" w:rsidP="004B2857">
            <w:pPr>
              <w:ind w:right="347"/>
              <w:jc w:val="right"/>
              <w:rPr>
                <w:rFonts w:ascii="Arial" w:hAnsi="Arial" w:cs="Arial"/>
                <w:sz w:val="18"/>
                <w:szCs w:val="18"/>
              </w:rPr>
            </w:pPr>
            <w:r w:rsidRPr="004B2857">
              <w:rPr>
                <w:rFonts w:ascii="Arial" w:hAnsi="Arial" w:cs="Arial"/>
                <w:sz w:val="18"/>
                <w:szCs w:val="18"/>
              </w:rPr>
              <w:t>63</w:t>
            </w:r>
          </w:p>
        </w:tc>
        <w:tc>
          <w:tcPr>
            <w:tcW w:w="1701" w:type="dxa"/>
            <w:tcBorders>
              <w:top w:val="single" w:sz="4" w:space="0" w:color="auto"/>
              <w:left w:val="single" w:sz="4" w:space="0" w:color="auto"/>
              <w:right w:val="single" w:sz="4" w:space="0" w:color="auto"/>
            </w:tcBorders>
            <w:vAlign w:val="center"/>
          </w:tcPr>
          <w:p w:rsidR="00876A7B" w:rsidRPr="004B2857" w:rsidRDefault="00876A7B" w:rsidP="004B2857">
            <w:pPr>
              <w:ind w:right="347"/>
              <w:jc w:val="right"/>
              <w:rPr>
                <w:rFonts w:ascii="Arial" w:hAnsi="Arial" w:cs="Arial"/>
                <w:sz w:val="18"/>
                <w:szCs w:val="18"/>
              </w:rPr>
            </w:pPr>
            <w:r w:rsidRPr="004B2857">
              <w:rPr>
                <w:rFonts w:ascii="Arial" w:hAnsi="Arial" w:cs="Arial"/>
                <w:sz w:val="18"/>
                <w:szCs w:val="18"/>
              </w:rPr>
              <w:t>183</w:t>
            </w:r>
          </w:p>
        </w:tc>
      </w:tr>
      <w:tr w:rsidR="00876A7B" w:rsidRPr="004B2857" w:rsidTr="000E1D2E">
        <w:trPr>
          <w:trHeight w:val="340"/>
          <w:jc w:val="center"/>
        </w:trPr>
        <w:tc>
          <w:tcPr>
            <w:tcW w:w="1803" w:type="dxa"/>
            <w:tcBorders>
              <w:top w:val="nil"/>
              <w:left w:val="single" w:sz="4" w:space="0" w:color="auto"/>
              <w:right w:val="single" w:sz="4" w:space="0" w:color="auto"/>
            </w:tcBorders>
            <w:shd w:val="clear" w:color="auto" w:fill="auto"/>
            <w:vAlign w:val="center"/>
            <w:hideMark/>
          </w:tcPr>
          <w:p w:rsidR="00876A7B" w:rsidRPr="004B2857" w:rsidRDefault="00876A7B" w:rsidP="00085777">
            <w:pPr>
              <w:bidi/>
              <w:rPr>
                <w:rFonts w:ascii="Arial" w:hAnsi="Arial" w:cs="Arial"/>
                <w:sz w:val="18"/>
                <w:szCs w:val="18"/>
              </w:rPr>
            </w:pPr>
            <w:r w:rsidRPr="004B2857">
              <w:rPr>
                <w:rFonts w:ascii="Arial" w:hAnsi="Arial" w:cs="Arial"/>
                <w:sz w:val="18"/>
                <w:szCs w:val="18"/>
                <w:rtl/>
              </w:rPr>
              <w:t xml:space="preserve">رفض </w:t>
            </w:r>
          </w:p>
        </w:tc>
        <w:tc>
          <w:tcPr>
            <w:tcW w:w="1651" w:type="dxa"/>
            <w:tcBorders>
              <w:top w:val="nil"/>
              <w:left w:val="single" w:sz="4" w:space="0" w:color="auto"/>
              <w:right w:val="single" w:sz="4" w:space="0" w:color="auto"/>
            </w:tcBorders>
            <w:shd w:val="clear" w:color="auto" w:fill="auto"/>
            <w:noWrap/>
            <w:vAlign w:val="center"/>
            <w:hideMark/>
          </w:tcPr>
          <w:p w:rsidR="00876A7B" w:rsidRPr="004B2857" w:rsidRDefault="00876A7B" w:rsidP="004B2857">
            <w:pPr>
              <w:ind w:right="347"/>
              <w:jc w:val="right"/>
              <w:rPr>
                <w:rFonts w:ascii="Arial" w:hAnsi="Arial" w:cs="Arial"/>
                <w:sz w:val="18"/>
                <w:szCs w:val="18"/>
              </w:rPr>
            </w:pPr>
            <w:r w:rsidRPr="004B2857">
              <w:rPr>
                <w:rFonts w:ascii="Arial" w:hAnsi="Arial" w:cs="Arial"/>
                <w:sz w:val="18"/>
                <w:szCs w:val="18"/>
              </w:rPr>
              <w:t>10</w:t>
            </w:r>
          </w:p>
        </w:tc>
        <w:tc>
          <w:tcPr>
            <w:tcW w:w="1701" w:type="dxa"/>
            <w:tcBorders>
              <w:top w:val="nil"/>
              <w:left w:val="single" w:sz="4" w:space="0" w:color="auto"/>
              <w:right w:val="single" w:sz="4" w:space="0" w:color="auto"/>
            </w:tcBorders>
            <w:vAlign w:val="center"/>
          </w:tcPr>
          <w:p w:rsidR="00876A7B" w:rsidRPr="004B2857" w:rsidRDefault="00876A7B" w:rsidP="004B2857">
            <w:pPr>
              <w:ind w:right="347"/>
              <w:jc w:val="right"/>
              <w:rPr>
                <w:rFonts w:ascii="Arial" w:hAnsi="Arial" w:cs="Arial"/>
                <w:sz w:val="18"/>
                <w:szCs w:val="18"/>
              </w:rPr>
            </w:pPr>
            <w:r w:rsidRPr="004B2857">
              <w:rPr>
                <w:rFonts w:ascii="Arial" w:hAnsi="Arial" w:cs="Arial"/>
                <w:sz w:val="18"/>
                <w:szCs w:val="18"/>
              </w:rPr>
              <w:t>5</w:t>
            </w:r>
          </w:p>
        </w:tc>
        <w:tc>
          <w:tcPr>
            <w:tcW w:w="1701" w:type="dxa"/>
            <w:tcBorders>
              <w:top w:val="nil"/>
              <w:left w:val="single" w:sz="4" w:space="0" w:color="auto"/>
              <w:right w:val="single" w:sz="4" w:space="0" w:color="auto"/>
            </w:tcBorders>
            <w:vAlign w:val="center"/>
          </w:tcPr>
          <w:p w:rsidR="00876A7B" w:rsidRPr="004B2857" w:rsidRDefault="00876A7B" w:rsidP="004B2857">
            <w:pPr>
              <w:ind w:right="347"/>
              <w:jc w:val="right"/>
              <w:rPr>
                <w:rFonts w:ascii="Arial" w:hAnsi="Arial" w:cs="Arial"/>
                <w:sz w:val="18"/>
                <w:szCs w:val="18"/>
              </w:rPr>
            </w:pPr>
            <w:r w:rsidRPr="004B2857">
              <w:rPr>
                <w:rFonts w:ascii="Arial" w:hAnsi="Arial" w:cs="Arial"/>
                <w:sz w:val="18"/>
                <w:szCs w:val="18"/>
              </w:rPr>
              <w:t>1</w:t>
            </w:r>
          </w:p>
        </w:tc>
      </w:tr>
      <w:tr w:rsidR="00876A7B" w:rsidRPr="004B2857" w:rsidTr="000E1D2E">
        <w:trPr>
          <w:trHeight w:val="340"/>
          <w:jc w:val="center"/>
        </w:trPr>
        <w:tc>
          <w:tcPr>
            <w:tcW w:w="1803" w:type="dxa"/>
            <w:tcBorders>
              <w:top w:val="nil"/>
              <w:left w:val="single" w:sz="4" w:space="0" w:color="auto"/>
              <w:right w:val="single" w:sz="4" w:space="0" w:color="auto"/>
            </w:tcBorders>
            <w:shd w:val="clear" w:color="auto" w:fill="auto"/>
            <w:vAlign w:val="center"/>
            <w:hideMark/>
          </w:tcPr>
          <w:p w:rsidR="00876A7B" w:rsidRPr="004B2857" w:rsidRDefault="00876A7B" w:rsidP="00876A7B">
            <w:pPr>
              <w:bidi/>
              <w:rPr>
                <w:rFonts w:ascii="Arial" w:hAnsi="Arial" w:cs="Arial"/>
                <w:sz w:val="18"/>
                <w:szCs w:val="18"/>
              </w:rPr>
            </w:pPr>
            <w:r w:rsidRPr="004B2857">
              <w:rPr>
                <w:rFonts w:ascii="Arial" w:hAnsi="Arial" w:cs="Arial"/>
                <w:sz w:val="18"/>
                <w:szCs w:val="18"/>
                <w:rtl/>
              </w:rPr>
              <w:t>أخرى</w:t>
            </w:r>
          </w:p>
        </w:tc>
        <w:tc>
          <w:tcPr>
            <w:tcW w:w="1651" w:type="dxa"/>
            <w:tcBorders>
              <w:top w:val="nil"/>
              <w:left w:val="single" w:sz="4" w:space="0" w:color="auto"/>
              <w:right w:val="single" w:sz="4" w:space="0" w:color="auto"/>
            </w:tcBorders>
            <w:shd w:val="clear" w:color="auto" w:fill="auto"/>
            <w:noWrap/>
            <w:vAlign w:val="center"/>
            <w:hideMark/>
          </w:tcPr>
          <w:p w:rsidR="00876A7B" w:rsidRPr="004B2857" w:rsidRDefault="00876A7B" w:rsidP="004B2857">
            <w:pPr>
              <w:ind w:right="347"/>
              <w:jc w:val="right"/>
              <w:rPr>
                <w:rFonts w:ascii="Arial" w:hAnsi="Arial" w:cs="Arial"/>
                <w:sz w:val="18"/>
                <w:szCs w:val="18"/>
              </w:rPr>
            </w:pPr>
            <w:r w:rsidRPr="004B2857">
              <w:rPr>
                <w:rFonts w:ascii="Arial" w:hAnsi="Arial" w:cs="Arial"/>
                <w:sz w:val="18"/>
                <w:szCs w:val="18"/>
              </w:rPr>
              <w:t>10</w:t>
            </w:r>
          </w:p>
        </w:tc>
        <w:tc>
          <w:tcPr>
            <w:tcW w:w="1701" w:type="dxa"/>
            <w:tcBorders>
              <w:top w:val="nil"/>
              <w:left w:val="single" w:sz="4" w:space="0" w:color="auto"/>
              <w:right w:val="single" w:sz="4" w:space="0" w:color="auto"/>
            </w:tcBorders>
            <w:vAlign w:val="center"/>
          </w:tcPr>
          <w:p w:rsidR="00876A7B" w:rsidRPr="004B2857" w:rsidRDefault="00876A7B" w:rsidP="004B2857">
            <w:pPr>
              <w:ind w:right="347"/>
              <w:jc w:val="right"/>
              <w:rPr>
                <w:rFonts w:ascii="Arial" w:hAnsi="Arial" w:cs="Arial"/>
                <w:sz w:val="18"/>
                <w:szCs w:val="18"/>
              </w:rPr>
            </w:pPr>
            <w:r w:rsidRPr="004B2857">
              <w:rPr>
                <w:rFonts w:ascii="Arial" w:hAnsi="Arial" w:cs="Arial"/>
                <w:sz w:val="18"/>
                <w:szCs w:val="18"/>
              </w:rPr>
              <w:t>6</w:t>
            </w:r>
          </w:p>
        </w:tc>
        <w:tc>
          <w:tcPr>
            <w:tcW w:w="1701" w:type="dxa"/>
            <w:tcBorders>
              <w:top w:val="nil"/>
              <w:left w:val="single" w:sz="4" w:space="0" w:color="auto"/>
              <w:right w:val="single" w:sz="4" w:space="0" w:color="auto"/>
            </w:tcBorders>
            <w:vAlign w:val="center"/>
          </w:tcPr>
          <w:p w:rsidR="00876A7B" w:rsidRPr="004B2857" w:rsidRDefault="00876A7B" w:rsidP="004B2857">
            <w:pPr>
              <w:ind w:right="347"/>
              <w:jc w:val="right"/>
              <w:rPr>
                <w:rFonts w:ascii="Arial" w:hAnsi="Arial" w:cs="Arial"/>
                <w:sz w:val="18"/>
                <w:szCs w:val="18"/>
              </w:rPr>
            </w:pPr>
            <w:r w:rsidRPr="004B2857">
              <w:rPr>
                <w:rFonts w:ascii="Arial" w:hAnsi="Arial" w:cs="Arial"/>
                <w:sz w:val="18"/>
                <w:szCs w:val="18"/>
              </w:rPr>
              <w:t>6</w:t>
            </w:r>
          </w:p>
        </w:tc>
      </w:tr>
      <w:tr w:rsidR="00876A7B" w:rsidRPr="004B2857" w:rsidTr="000E1D2E">
        <w:trPr>
          <w:trHeight w:val="340"/>
          <w:jc w:val="center"/>
        </w:trPr>
        <w:tc>
          <w:tcPr>
            <w:tcW w:w="1803" w:type="dxa"/>
            <w:tcBorders>
              <w:left w:val="single" w:sz="4" w:space="0" w:color="auto"/>
              <w:right w:val="single" w:sz="4" w:space="0" w:color="auto"/>
            </w:tcBorders>
            <w:shd w:val="clear" w:color="auto" w:fill="auto"/>
            <w:vAlign w:val="center"/>
            <w:hideMark/>
          </w:tcPr>
          <w:p w:rsidR="00876A7B" w:rsidRPr="004B2857" w:rsidRDefault="00876A7B" w:rsidP="00876A7B">
            <w:pPr>
              <w:bidi/>
              <w:rPr>
                <w:rFonts w:ascii="Arial" w:hAnsi="Arial" w:cs="Arial"/>
                <w:b/>
                <w:bCs/>
                <w:sz w:val="18"/>
                <w:szCs w:val="18"/>
              </w:rPr>
            </w:pPr>
            <w:r w:rsidRPr="004B2857">
              <w:rPr>
                <w:rFonts w:ascii="Arial" w:hAnsi="Arial" w:cs="Arial"/>
                <w:b/>
                <w:bCs/>
                <w:sz w:val="18"/>
                <w:szCs w:val="18"/>
                <w:rtl/>
              </w:rPr>
              <w:t>المجموع</w:t>
            </w:r>
          </w:p>
        </w:tc>
        <w:tc>
          <w:tcPr>
            <w:tcW w:w="1651" w:type="dxa"/>
            <w:tcBorders>
              <w:left w:val="single" w:sz="4" w:space="0" w:color="auto"/>
              <w:right w:val="single" w:sz="4" w:space="0" w:color="auto"/>
            </w:tcBorders>
            <w:shd w:val="clear" w:color="auto" w:fill="auto"/>
            <w:noWrap/>
            <w:vAlign w:val="center"/>
            <w:hideMark/>
          </w:tcPr>
          <w:p w:rsidR="00876A7B" w:rsidRPr="004B2857" w:rsidRDefault="00876A7B" w:rsidP="004B2857">
            <w:pPr>
              <w:ind w:right="347"/>
              <w:jc w:val="right"/>
              <w:rPr>
                <w:rFonts w:ascii="Arial" w:hAnsi="Arial" w:cs="Arial"/>
                <w:b/>
                <w:bCs/>
                <w:sz w:val="18"/>
                <w:szCs w:val="18"/>
              </w:rPr>
            </w:pPr>
            <w:r w:rsidRPr="004B2857">
              <w:rPr>
                <w:rFonts w:ascii="Arial" w:hAnsi="Arial" w:cs="Arial"/>
                <w:b/>
                <w:bCs/>
                <w:sz w:val="18"/>
                <w:szCs w:val="18"/>
              </w:rPr>
              <w:t>164</w:t>
            </w:r>
          </w:p>
        </w:tc>
        <w:tc>
          <w:tcPr>
            <w:tcW w:w="1701" w:type="dxa"/>
            <w:tcBorders>
              <w:left w:val="single" w:sz="4" w:space="0" w:color="auto"/>
              <w:right w:val="single" w:sz="4" w:space="0" w:color="auto"/>
            </w:tcBorders>
            <w:vAlign w:val="center"/>
          </w:tcPr>
          <w:p w:rsidR="00876A7B" w:rsidRPr="004B2857" w:rsidRDefault="00876A7B" w:rsidP="004B2857">
            <w:pPr>
              <w:ind w:right="347"/>
              <w:jc w:val="right"/>
              <w:rPr>
                <w:rFonts w:ascii="Arial" w:hAnsi="Arial" w:cs="Arial"/>
                <w:b/>
                <w:bCs/>
                <w:sz w:val="18"/>
                <w:szCs w:val="18"/>
              </w:rPr>
            </w:pPr>
            <w:r w:rsidRPr="004B2857">
              <w:rPr>
                <w:rFonts w:ascii="Arial" w:hAnsi="Arial" w:cs="Arial"/>
                <w:b/>
                <w:bCs/>
                <w:sz w:val="18"/>
                <w:szCs w:val="18"/>
              </w:rPr>
              <w:t>74</w:t>
            </w:r>
          </w:p>
        </w:tc>
        <w:tc>
          <w:tcPr>
            <w:tcW w:w="1701" w:type="dxa"/>
            <w:tcBorders>
              <w:left w:val="single" w:sz="4" w:space="0" w:color="auto"/>
              <w:right w:val="single" w:sz="4" w:space="0" w:color="auto"/>
            </w:tcBorders>
            <w:vAlign w:val="center"/>
          </w:tcPr>
          <w:p w:rsidR="00876A7B" w:rsidRPr="004B2857" w:rsidRDefault="00876A7B" w:rsidP="004B2857">
            <w:pPr>
              <w:ind w:right="347"/>
              <w:jc w:val="right"/>
              <w:rPr>
                <w:rFonts w:ascii="Arial" w:hAnsi="Arial" w:cs="Arial"/>
                <w:b/>
                <w:bCs/>
                <w:sz w:val="18"/>
                <w:szCs w:val="18"/>
              </w:rPr>
            </w:pPr>
            <w:r w:rsidRPr="004B2857">
              <w:rPr>
                <w:rFonts w:ascii="Arial" w:hAnsi="Arial" w:cs="Arial"/>
                <w:b/>
                <w:bCs/>
                <w:sz w:val="18"/>
                <w:szCs w:val="18"/>
              </w:rPr>
              <w:t>190</w:t>
            </w:r>
          </w:p>
        </w:tc>
      </w:tr>
      <w:tr w:rsidR="00876A7B" w:rsidRPr="004B2857" w:rsidTr="000E1D2E">
        <w:trPr>
          <w:trHeight w:val="340"/>
          <w:jc w:val="center"/>
        </w:trPr>
        <w:tc>
          <w:tcPr>
            <w:tcW w:w="1803" w:type="dxa"/>
            <w:tcBorders>
              <w:left w:val="single" w:sz="4" w:space="0" w:color="auto"/>
              <w:right w:val="single" w:sz="4" w:space="0" w:color="auto"/>
            </w:tcBorders>
            <w:shd w:val="clear" w:color="auto" w:fill="auto"/>
            <w:vAlign w:val="center"/>
            <w:hideMark/>
          </w:tcPr>
          <w:p w:rsidR="00876A7B" w:rsidRPr="004B2857" w:rsidRDefault="00876A7B" w:rsidP="00876A7B">
            <w:pPr>
              <w:bidi/>
              <w:rPr>
                <w:rFonts w:ascii="Arial" w:hAnsi="Arial" w:cs="Arial"/>
                <w:sz w:val="18"/>
                <w:szCs w:val="18"/>
                <w:rtl/>
              </w:rPr>
            </w:pPr>
            <w:r w:rsidRPr="004B2857">
              <w:rPr>
                <w:rFonts w:ascii="Arial" w:hAnsi="Arial" w:cs="Arial" w:hint="cs"/>
                <w:sz w:val="18"/>
                <w:szCs w:val="18"/>
                <w:rtl/>
              </w:rPr>
              <w:t>نسبة الاستجابة</w:t>
            </w:r>
          </w:p>
        </w:tc>
        <w:tc>
          <w:tcPr>
            <w:tcW w:w="1651" w:type="dxa"/>
            <w:tcBorders>
              <w:left w:val="single" w:sz="4" w:space="0" w:color="auto"/>
              <w:right w:val="single" w:sz="4" w:space="0" w:color="auto"/>
            </w:tcBorders>
            <w:shd w:val="clear" w:color="auto" w:fill="auto"/>
            <w:noWrap/>
            <w:vAlign w:val="center"/>
            <w:hideMark/>
          </w:tcPr>
          <w:p w:rsidR="00876A7B" w:rsidRPr="004B2857" w:rsidRDefault="00876A7B" w:rsidP="004B2857">
            <w:pPr>
              <w:ind w:right="347"/>
              <w:jc w:val="right"/>
              <w:rPr>
                <w:rFonts w:ascii="Arial" w:hAnsi="Arial" w:cs="Arial"/>
                <w:sz w:val="18"/>
                <w:szCs w:val="18"/>
              </w:rPr>
            </w:pPr>
            <w:r w:rsidRPr="004B2857">
              <w:rPr>
                <w:rFonts w:ascii="Arial" w:hAnsi="Arial" w:cs="Arial"/>
                <w:sz w:val="18"/>
                <w:szCs w:val="18"/>
              </w:rPr>
              <w:t>87.8%</w:t>
            </w:r>
          </w:p>
        </w:tc>
        <w:tc>
          <w:tcPr>
            <w:tcW w:w="1701" w:type="dxa"/>
            <w:tcBorders>
              <w:left w:val="single" w:sz="4" w:space="0" w:color="auto"/>
              <w:right w:val="single" w:sz="4" w:space="0" w:color="auto"/>
            </w:tcBorders>
            <w:vAlign w:val="center"/>
          </w:tcPr>
          <w:p w:rsidR="00876A7B" w:rsidRPr="004B2857" w:rsidRDefault="00876A7B" w:rsidP="004B2857">
            <w:pPr>
              <w:ind w:right="347"/>
              <w:jc w:val="right"/>
              <w:rPr>
                <w:rFonts w:ascii="Arial" w:hAnsi="Arial" w:cs="Arial"/>
                <w:sz w:val="18"/>
                <w:szCs w:val="18"/>
              </w:rPr>
            </w:pPr>
            <w:r w:rsidRPr="004B2857">
              <w:rPr>
                <w:rFonts w:ascii="Arial" w:hAnsi="Arial" w:cs="Arial"/>
                <w:sz w:val="18"/>
                <w:szCs w:val="18"/>
              </w:rPr>
              <w:t>85.1%</w:t>
            </w:r>
          </w:p>
        </w:tc>
        <w:tc>
          <w:tcPr>
            <w:tcW w:w="1701" w:type="dxa"/>
            <w:tcBorders>
              <w:left w:val="single" w:sz="4" w:space="0" w:color="auto"/>
              <w:right w:val="single" w:sz="4" w:space="0" w:color="auto"/>
            </w:tcBorders>
            <w:vAlign w:val="center"/>
          </w:tcPr>
          <w:p w:rsidR="00876A7B" w:rsidRPr="004B2857" w:rsidRDefault="00876A7B" w:rsidP="004B2857">
            <w:pPr>
              <w:ind w:right="347"/>
              <w:jc w:val="right"/>
              <w:rPr>
                <w:rFonts w:ascii="Arial" w:hAnsi="Arial" w:cs="Arial"/>
                <w:sz w:val="18"/>
                <w:szCs w:val="18"/>
              </w:rPr>
            </w:pPr>
            <w:r w:rsidRPr="004B2857">
              <w:rPr>
                <w:rFonts w:ascii="Arial" w:hAnsi="Arial" w:cs="Arial"/>
                <w:sz w:val="18"/>
                <w:szCs w:val="18"/>
              </w:rPr>
              <w:t>96.3%</w:t>
            </w:r>
          </w:p>
        </w:tc>
      </w:tr>
      <w:tr w:rsidR="00876A7B" w:rsidRPr="004B2857" w:rsidTr="000E1D2E">
        <w:trPr>
          <w:trHeight w:val="340"/>
          <w:jc w:val="center"/>
        </w:trPr>
        <w:tc>
          <w:tcPr>
            <w:tcW w:w="1803" w:type="dxa"/>
            <w:tcBorders>
              <w:left w:val="single" w:sz="4" w:space="0" w:color="auto"/>
              <w:bottom w:val="single" w:sz="4" w:space="0" w:color="auto"/>
              <w:right w:val="single" w:sz="4" w:space="0" w:color="auto"/>
            </w:tcBorders>
            <w:shd w:val="clear" w:color="auto" w:fill="auto"/>
            <w:vAlign w:val="center"/>
            <w:hideMark/>
          </w:tcPr>
          <w:p w:rsidR="00876A7B" w:rsidRPr="004B2857" w:rsidRDefault="00876A7B" w:rsidP="00876A7B">
            <w:pPr>
              <w:bidi/>
              <w:rPr>
                <w:rFonts w:ascii="Arial" w:hAnsi="Arial" w:cs="Arial"/>
                <w:sz w:val="18"/>
                <w:szCs w:val="18"/>
                <w:rtl/>
              </w:rPr>
            </w:pPr>
            <w:r w:rsidRPr="004B2857">
              <w:rPr>
                <w:rFonts w:ascii="Arial" w:hAnsi="Arial" w:cs="Arial" w:hint="cs"/>
                <w:sz w:val="18"/>
                <w:szCs w:val="18"/>
                <w:rtl/>
              </w:rPr>
              <w:t>نسبة عدم الاستجابة</w:t>
            </w:r>
          </w:p>
        </w:tc>
        <w:tc>
          <w:tcPr>
            <w:tcW w:w="1651" w:type="dxa"/>
            <w:tcBorders>
              <w:left w:val="single" w:sz="4" w:space="0" w:color="auto"/>
              <w:bottom w:val="single" w:sz="4" w:space="0" w:color="auto"/>
              <w:right w:val="single" w:sz="4" w:space="0" w:color="auto"/>
            </w:tcBorders>
            <w:shd w:val="clear" w:color="auto" w:fill="auto"/>
            <w:noWrap/>
            <w:vAlign w:val="center"/>
            <w:hideMark/>
          </w:tcPr>
          <w:p w:rsidR="00876A7B" w:rsidRPr="004B2857" w:rsidRDefault="00876A7B" w:rsidP="004B2857">
            <w:pPr>
              <w:ind w:right="347"/>
              <w:jc w:val="right"/>
              <w:rPr>
                <w:rFonts w:ascii="Arial" w:hAnsi="Arial" w:cs="Arial"/>
                <w:sz w:val="18"/>
                <w:szCs w:val="18"/>
              </w:rPr>
            </w:pPr>
            <w:r w:rsidRPr="004B2857">
              <w:rPr>
                <w:rFonts w:ascii="Arial" w:hAnsi="Arial" w:cs="Arial"/>
                <w:sz w:val="18"/>
                <w:szCs w:val="18"/>
              </w:rPr>
              <w:t>12.2%</w:t>
            </w:r>
          </w:p>
        </w:tc>
        <w:tc>
          <w:tcPr>
            <w:tcW w:w="1701" w:type="dxa"/>
            <w:tcBorders>
              <w:left w:val="single" w:sz="4" w:space="0" w:color="auto"/>
              <w:bottom w:val="single" w:sz="4" w:space="0" w:color="auto"/>
              <w:right w:val="single" w:sz="4" w:space="0" w:color="auto"/>
            </w:tcBorders>
            <w:vAlign w:val="center"/>
          </w:tcPr>
          <w:p w:rsidR="00876A7B" w:rsidRPr="004B2857" w:rsidRDefault="00876A7B" w:rsidP="004B2857">
            <w:pPr>
              <w:ind w:right="347"/>
              <w:jc w:val="right"/>
              <w:rPr>
                <w:rFonts w:ascii="Arial" w:hAnsi="Arial" w:cs="Arial"/>
                <w:sz w:val="18"/>
                <w:szCs w:val="18"/>
              </w:rPr>
            </w:pPr>
            <w:r w:rsidRPr="004B2857">
              <w:rPr>
                <w:rFonts w:ascii="Arial" w:hAnsi="Arial" w:cs="Arial"/>
                <w:sz w:val="18"/>
                <w:szCs w:val="18"/>
              </w:rPr>
              <w:t>14.9%</w:t>
            </w:r>
          </w:p>
        </w:tc>
        <w:tc>
          <w:tcPr>
            <w:tcW w:w="1701" w:type="dxa"/>
            <w:tcBorders>
              <w:left w:val="single" w:sz="4" w:space="0" w:color="auto"/>
              <w:bottom w:val="single" w:sz="4" w:space="0" w:color="auto"/>
              <w:right w:val="single" w:sz="4" w:space="0" w:color="auto"/>
            </w:tcBorders>
            <w:vAlign w:val="center"/>
          </w:tcPr>
          <w:p w:rsidR="00876A7B" w:rsidRPr="004B2857" w:rsidRDefault="00876A7B" w:rsidP="004B2857">
            <w:pPr>
              <w:ind w:right="347"/>
              <w:jc w:val="right"/>
              <w:rPr>
                <w:rFonts w:ascii="Arial" w:hAnsi="Arial" w:cs="Arial"/>
                <w:sz w:val="18"/>
                <w:szCs w:val="18"/>
              </w:rPr>
            </w:pPr>
            <w:r w:rsidRPr="004B2857">
              <w:rPr>
                <w:rFonts w:ascii="Arial" w:hAnsi="Arial" w:cs="Arial"/>
                <w:sz w:val="18"/>
                <w:szCs w:val="18"/>
              </w:rPr>
              <w:t>3.7%</w:t>
            </w:r>
          </w:p>
        </w:tc>
      </w:tr>
    </w:tbl>
    <w:p w:rsidR="00876A7B" w:rsidRPr="009C2C79" w:rsidRDefault="00876A7B" w:rsidP="00876A7B">
      <w:pPr>
        <w:bidi/>
        <w:ind w:hanging="1"/>
        <w:jc w:val="both"/>
        <w:rPr>
          <w:rFonts w:ascii="Arial" w:hAnsi="Arial" w:cs="Simplified Arabic"/>
          <w:b/>
          <w:bCs/>
          <w:sz w:val="18"/>
          <w:szCs w:val="18"/>
          <w:highlight w:val="yellow"/>
          <w:rtl/>
        </w:rPr>
      </w:pPr>
    </w:p>
    <w:p w:rsidR="00876A7B" w:rsidRPr="00EA1D57" w:rsidRDefault="00876A7B" w:rsidP="00EA1D57">
      <w:pPr>
        <w:bidi/>
        <w:ind w:hanging="1"/>
        <w:jc w:val="center"/>
        <w:rPr>
          <w:rFonts w:cs="Simplified Arabic"/>
          <w:b/>
          <w:bCs/>
          <w:sz w:val="22"/>
          <w:szCs w:val="22"/>
          <w:rtl/>
          <w:lang w:eastAsia="en-US"/>
        </w:rPr>
      </w:pPr>
      <w:r w:rsidRPr="00EA1D57">
        <w:rPr>
          <w:rFonts w:ascii="Arial" w:hAnsi="Arial" w:cs="Simplified Arabic" w:hint="cs"/>
          <w:b/>
          <w:bCs/>
          <w:sz w:val="22"/>
          <w:szCs w:val="22"/>
          <w:rtl/>
        </w:rPr>
        <w:lastRenderedPageBreak/>
        <w:t>معدلات الاستجابة لمسح</w:t>
      </w:r>
      <w:r w:rsidRPr="00EA1D57">
        <w:rPr>
          <w:rFonts w:cs="Simplified Arabic" w:hint="cs"/>
          <w:b/>
          <w:bCs/>
          <w:sz w:val="22"/>
          <w:szCs w:val="22"/>
          <w:rtl/>
          <w:lang w:eastAsia="en-US"/>
        </w:rPr>
        <w:t xml:space="preserve"> المحامين المزاولين والمتدربين</w:t>
      </w:r>
    </w:p>
    <w:tbl>
      <w:tblPr>
        <w:bidiVisual/>
        <w:tblW w:w="8505" w:type="dxa"/>
        <w:jc w:val="center"/>
        <w:tblLook w:val="04A0"/>
      </w:tblPr>
      <w:tblGrid>
        <w:gridCol w:w="2551"/>
        <w:gridCol w:w="3133"/>
        <w:gridCol w:w="2821"/>
      </w:tblGrid>
      <w:tr w:rsidR="00876A7B" w:rsidRPr="004B2857" w:rsidTr="000E1D2E">
        <w:trPr>
          <w:trHeight w:val="340"/>
          <w:jc w:val="center"/>
        </w:trPr>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6A7B" w:rsidRPr="004B2857" w:rsidRDefault="00876A7B" w:rsidP="00876A7B">
            <w:pPr>
              <w:bidi/>
              <w:jc w:val="center"/>
              <w:rPr>
                <w:rFonts w:ascii="Simplified Arabic" w:hAnsi="Simplified Arabic" w:cs="Simplified Arabic"/>
                <w:b/>
                <w:bCs/>
                <w:sz w:val="18"/>
                <w:szCs w:val="18"/>
                <w:lang w:eastAsia="en-US"/>
              </w:rPr>
            </w:pPr>
            <w:r w:rsidRPr="004B2857">
              <w:rPr>
                <w:rFonts w:ascii="Simplified Arabic" w:hAnsi="Simplified Arabic" w:cs="Simplified Arabic" w:hint="cs"/>
                <w:b/>
                <w:bCs/>
                <w:sz w:val="18"/>
                <w:szCs w:val="18"/>
                <w:rtl/>
                <w:lang w:eastAsia="en-US"/>
              </w:rPr>
              <w:t>بنود نتيجة المقابلة</w:t>
            </w:r>
          </w:p>
        </w:tc>
        <w:tc>
          <w:tcPr>
            <w:tcW w:w="3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6A7B" w:rsidRPr="004B2857" w:rsidRDefault="00876A7B" w:rsidP="00876A7B">
            <w:pPr>
              <w:bidi/>
              <w:jc w:val="center"/>
              <w:rPr>
                <w:rFonts w:ascii="Simplified Arabic" w:hAnsi="Simplified Arabic" w:cs="Simplified Arabic"/>
                <w:b/>
                <w:bCs/>
                <w:sz w:val="18"/>
                <w:szCs w:val="18"/>
                <w:lang w:eastAsia="en-US"/>
              </w:rPr>
            </w:pPr>
            <w:r w:rsidRPr="004B2857">
              <w:rPr>
                <w:rFonts w:ascii="Simplified Arabic" w:hAnsi="Simplified Arabic" w:cs="Simplified Arabic" w:hint="cs"/>
                <w:b/>
                <w:bCs/>
                <w:sz w:val="18"/>
                <w:szCs w:val="18"/>
                <w:rtl/>
                <w:lang w:eastAsia="en-US"/>
              </w:rPr>
              <w:t>عدد حالات مسح المحامين المزاولين</w:t>
            </w:r>
          </w:p>
        </w:tc>
        <w:tc>
          <w:tcPr>
            <w:tcW w:w="2821" w:type="dxa"/>
            <w:tcBorders>
              <w:top w:val="single" w:sz="4" w:space="0" w:color="auto"/>
              <w:left w:val="single" w:sz="4" w:space="0" w:color="auto"/>
              <w:bottom w:val="single" w:sz="4" w:space="0" w:color="auto"/>
              <w:right w:val="single" w:sz="4" w:space="0" w:color="auto"/>
            </w:tcBorders>
            <w:vAlign w:val="center"/>
          </w:tcPr>
          <w:p w:rsidR="00876A7B" w:rsidRPr="004B2857" w:rsidRDefault="00876A7B" w:rsidP="00876A7B">
            <w:pPr>
              <w:bidi/>
              <w:jc w:val="center"/>
              <w:rPr>
                <w:rFonts w:ascii="Simplified Arabic" w:hAnsi="Simplified Arabic" w:cs="Simplified Arabic"/>
                <w:b/>
                <w:bCs/>
                <w:sz w:val="18"/>
                <w:szCs w:val="18"/>
                <w:rtl/>
                <w:lang w:eastAsia="en-US"/>
              </w:rPr>
            </w:pPr>
            <w:r w:rsidRPr="004B2857">
              <w:rPr>
                <w:rFonts w:ascii="Simplified Arabic" w:hAnsi="Simplified Arabic" w:cs="Simplified Arabic" w:hint="cs"/>
                <w:b/>
                <w:bCs/>
                <w:sz w:val="18"/>
                <w:szCs w:val="18"/>
                <w:rtl/>
                <w:lang w:eastAsia="en-US"/>
              </w:rPr>
              <w:t>عدد حالات مسح المحامين المتدربين</w:t>
            </w:r>
          </w:p>
        </w:tc>
      </w:tr>
      <w:tr w:rsidR="00876A7B" w:rsidRPr="004B2857" w:rsidTr="000E1D2E">
        <w:trPr>
          <w:trHeight w:val="340"/>
          <w:jc w:val="center"/>
        </w:trPr>
        <w:tc>
          <w:tcPr>
            <w:tcW w:w="2551" w:type="dxa"/>
            <w:tcBorders>
              <w:top w:val="single" w:sz="4" w:space="0" w:color="auto"/>
              <w:left w:val="single" w:sz="4" w:space="0" w:color="auto"/>
              <w:right w:val="single" w:sz="4" w:space="0" w:color="auto"/>
            </w:tcBorders>
            <w:shd w:val="clear" w:color="auto" w:fill="auto"/>
            <w:vAlign w:val="center"/>
            <w:hideMark/>
          </w:tcPr>
          <w:p w:rsidR="00876A7B" w:rsidRPr="004B2857" w:rsidRDefault="00876A7B" w:rsidP="00876A7B">
            <w:pPr>
              <w:bidi/>
              <w:rPr>
                <w:rFonts w:ascii="Arial" w:hAnsi="Arial" w:cs="Arial"/>
                <w:sz w:val="18"/>
                <w:szCs w:val="18"/>
              </w:rPr>
            </w:pPr>
            <w:r w:rsidRPr="004B2857">
              <w:rPr>
                <w:rFonts w:ascii="Arial" w:hAnsi="Arial" w:cs="Arial"/>
                <w:sz w:val="18"/>
                <w:szCs w:val="18"/>
                <w:rtl/>
              </w:rPr>
              <w:t>مكتمل</w:t>
            </w:r>
          </w:p>
        </w:tc>
        <w:tc>
          <w:tcPr>
            <w:tcW w:w="3133" w:type="dxa"/>
            <w:tcBorders>
              <w:top w:val="single" w:sz="4" w:space="0" w:color="auto"/>
              <w:left w:val="single" w:sz="4" w:space="0" w:color="auto"/>
              <w:right w:val="single" w:sz="4" w:space="0" w:color="auto"/>
            </w:tcBorders>
            <w:shd w:val="clear" w:color="auto" w:fill="auto"/>
            <w:noWrap/>
            <w:vAlign w:val="center"/>
            <w:hideMark/>
          </w:tcPr>
          <w:p w:rsidR="00876A7B" w:rsidRPr="004B2857" w:rsidRDefault="00876A7B" w:rsidP="004B2857">
            <w:pPr>
              <w:ind w:right="884"/>
              <w:jc w:val="right"/>
              <w:rPr>
                <w:rFonts w:ascii="Arial" w:hAnsi="Arial" w:cs="Arial"/>
                <w:sz w:val="18"/>
                <w:szCs w:val="18"/>
              </w:rPr>
            </w:pPr>
            <w:r w:rsidRPr="004B2857">
              <w:rPr>
                <w:rFonts w:ascii="Arial" w:hAnsi="Arial" w:cs="Arial"/>
                <w:sz w:val="18"/>
                <w:szCs w:val="18"/>
              </w:rPr>
              <w:t>284</w:t>
            </w:r>
          </w:p>
        </w:tc>
        <w:tc>
          <w:tcPr>
            <w:tcW w:w="2821" w:type="dxa"/>
            <w:tcBorders>
              <w:top w:val="single" w:sz="4" w:space="0" w:color="auto"/>
              <w:left w:val="single" w:sz="4" w:space="0" w:color="auto"/>
              <w:right w:val="single" w:sz="4" w:space="0" w:color="auto"/>
            </w:tcBorders>
            <w:vAlign w:val="center"/>
          </w:tcPr>
          <w:p w:rsidR="00876A7B" w:rsidRPr="004B2857" w:rsidRDefault="00876A7B" w:rsidP="004B2857">
            <w:pPr>
              <w:ind w:right="884"/>
              <w:jc w:val="right"/>
              <w:rPr>
                <w:rFonts w:ascii="Arial" w:hAnsi="Arial" w:cs="Arial"/>
                <w:sz w:val="18"/>
                <w:szCs w:val="18"/>
              </w:rPr>
            </w:pPr>
            <w:r w:rsidRPr="004B2857">
              <w:rPr>
                <w:rFonts w:ascii="Arial" w:hAnsi="Arial" w:cs="Arial"/>
                <w:sz w:val="18"/>
                <w:szCs w:val="18"/>
              </w:rPr>
              <w:t>241</w:t>
            </w:r>
          </w:p>
        </w:tc>
      </w:tr>
      <w:tr w:rsidR="00876A7B" w:rsidRPr="004B2857" w:rsidTr="000E1D2E">
        <w:trPr>
          <w:trHeight w:val="340"/>
          <w:jc w:val="center"/>
        </w:trPr>
        <w:tc>
          <w:tcPr>
            <w:tcW w:w="2551" w:type="dxa"/>
            <w:tcBorders>
              <w:top w:val="nil"/>
              <w:left w:val="single" w:sz="4" w:space="0" w:color="auto"/>
              <w:right w:val="single" w:sz="4" w:space="0" w:color="auto"/>
            </w:tcBorders>
            <w:shd w:val="clear" w:color="auto" w:fill="auto"/>
            <w:vAlign w:val="center"/>
            <w:hideMark/>
          </w:tcPr>
          <w:p w:rsidR="00876A7B" w:rsidRPr="004B2857" w:rsidRDefault="00876A7B" w:rsidP="00876A7B">
            <w:pPr>
              <w:bidi/>
              <w:rPr>
                <w:rFonts w:ascii="Arial" w:hAnsi="Arial" w:cs="Arial"/>
                <w:sz w:val="18"/>
                <w:szCs w:val="18"/>
              </w:rPr>
            </w:pPr>
            <w:r w:rsidRPr="004B2857">
              <w:rPr>
                <w:rFonts w:ascii="Arial" w:hAnsi="Arial" w:cs="Arial"/>
                <w:sz w:val="18"/>
                <w:szCs w:val="18"/>
                <w:rtl/>
              </w:rPr>
              <w:t>مكتمل جزئياً</w:t>
            </w:r>
          </w:p>
        </w:tc>
        <w:tc>
          <w:tcPr>
            <w:tcW w:w="3133" w:type="dxa"/>
            <w:tcBorders>
              <w:top w:val="nil"/>
              <w:left w:val="single" w:sz="4" w:space="0" w:color="auto"/>
              <w:right w:val="single" w:sz="4" w:space="0" w:color="auto"/>
            </w:tcBorders>
            <w:shd w:val="clear" w:color="auto" w:fill="auto"/>
            <w:noWrap/>
            <w:vAlign w:val="center"/>
            <w:hideMark/>
          </w:tcPr>
          <w:p w:rsidR="00876A7B" w:rsidRPr="004B2857" w:rsidRDefault="00876A7B" w:rsidP="004B2857">
            <w:pPr>
              <w:ind w:right="884"/>
              <w:jc w:val="right"/>
              <w:rPr>
                <w:rFonts w:ascii="Arial" w:hAnsi="Arial" w:cs="Arial"/>
                <w:sz w:val="18"/>
                <w:szCs w:val="18"/>
              </w:rPr>
            </w:pPr>
            <w:r w:rsidRPr="004B2857">
              <w:rPr>
                <w:rFonts w:ascii="Arial" w:hAnsi="Arial" w:cs="Arial"/>
                <w:sz w:val="18"/>
                <w:szCs w:val="18"/>
              </w:rPr>
              <w:t>0</w:t>
            </w:r>
          </w:p>
        </w:tc>
        <w:tc>
          <w:tcPr>
            <w:tcW w:w="2821" w:type="dxa"/>
            <w:tcBorders>
              <w:top w:val="nil"/>
              <w:left w:val="single" w:sz="4" w:space="0" w:color="auto"/>
              <w:right w:val="single" w:sz="4" w:space="0" w:color="auto"/>
            </w:tcBorders>
            <w:vAlign w:val="center"/>
          </w:tcPr>
          <w:p w:rsidR="00876A7B" w:rsidRPr="004B2857" w:rsidRDefault="00876A7B" w:rsidP="004B2857">
            <w:pPr>
              <w:ind w:right="884"/>
              <w:jc w:val="right"/>
              <w:rPr>
                <w:rFonts w:ascii="Arial" w:hAnsi="Arial" w:cs="Arial"/>
                <w:sz w:val="18"/>
                <w:szCs w:val="18"/>
              </w:rPr>
            </w:pPr>
            <w:r w:rsidRPr="004B2857">
              <w:rPr>
                <w:rFonts w:ascii="Arial" w:hAnsi="Arial" w:cs="Arial"/>
                <w:sz w:val="18"/>
                <w:szCs w:val="18"/>
              </w:rPr>
              <w:t>1</w:t>
            </w:r>
          </w:p>
        </w:tc>
      </w:tr>
      <w:tr w:rsidR="00876A7B" w:rsidRPr="004B2857" w:rsidTr="000E1D2E">
        <w:trPr>
          <w:trHeight w:val="340"/>
          <w:jc w:val="center"/>
        </w:trPr>
        <w:tc>
          <w:tcPr>
            <w:tcW w:w="2551" w:type="dxa"/>
            <w:tcBorders>
              <w:top w:val="nil"/>
              <w:left w:val="single" w:sz="4" w:space="0" w:color="auto"/>
              <w:right w:val="single" w:sz="4" w:space="0" w:color="auto"/>
            </w:tcBorders>
            <w:shd w:val="clear" w:color="auto" w:fill="auto"/>
            <w:vAlign w:val="center"/>
            <w:hideMark/>
          </w:tcPr>
          <w:p w:rsidR="00876A7B" w:rsidRPr="004B2857" w:rsidRDefault="00876A7B" w:rsidP="00085777">
            <w:pPr>
              <w:bidi/>
              <w:rPr>
                <w:rFonts w:ascii="Arial" w:hAnsi="Arial" w:cs="Arial"/>
                <w:sz w:val="18"/>
                <w:szCs w:val="18"/>
              </w:rPr>
            </w:pPr>
            <w:r w:rsidRPr="004B2857">
              <w:rPr>
                <w:rFonts w:ascii="Arial" w:hAnsi="Arial" w:cs="Arial"/>
                <w:sz w:val="18"/>
                <w:szCs w:val="18"/>
                <w:rtl/>
              </w:rPr>
              <w:t xml:space="preserve">رفض </w:t>
            </w:r>
          </w:p>
        </w:tc>
        <w:tc>
          <w:tcPr>
            <w:tcW w:w="3133" w:type="dxa"/>
            <w:tcBorders>
              <w:top w:val="nil"/>
              <w:left w:val="single" w:sz="4" w:space="0" w:color="auto"/>
              <w:right w:val="single" w:sz="4" w:space="0" w:color="auto"/>
            </w:tcBorders>
            <w:shd w:val="clear" w:color="auto" w:fill="auto"/>
            <w:noWrap/>
            <w:vAlign w:val="center"/>
            <w:hideMark/>
          </w:tcPr>
          <w:p w:rsidR="00876A7B" w:rsidRPr="004B2857" w:rsidRDefault="00876A7B" w:rsidP="004B2857">
            <w:pPr>
              <w:ind w:right="884"/>
              <w:jc w:val="right"/>
              <w:rPr>
                <w:rFonts w:ascii="Arial" w:hAnsi="Arial" w:cs="Arial"/>
                <w:sz w:val="18"/>
                <w:szCs w:val="18"/>
              </w:rPr>
            </w:pPr>
            <w:r w:rsidRPr="004B2857">
              <w:rPr>
                <w:rFonts w:ascii="Arial" w:hAnsi="Arial" w:cs="Arial"/>
                <w:sz w:val="18"/>
                <w:szCs w:val="18"/>
              </w:rPr>
              <w:t>9</w:t>
            </w:r>
          </w:p>
        </w:tc>
        <w:tc>
          <w:tcPr>
            <w:tcW w:w="2821" w:type="dxa"/>
            <w:tcBorders>
              <w:top w:val="nil"/>
              <w:left w:val="single" w:sz="4" w:space="0" w:color="auto"/>
              <w:right w:val="single" w:sz="4" w:space="0" w:color="auto"/>
            </w:tcBorders>
            <w:vAlign w:val="center"/>
          </w:tcPr>
          <w:p w:rsidR="00876A7B" w:rsidRPr="004B2857" w:rsidRDefault="00876A7B" w:rsidP="004B2857">
            <w:pPr>
              <w:ind w:right="884"/>
              <w:jc w:val="right"/>
              <w:rPr>
                <w:rFonts w:ascii="Arial" w:hAnsi="Arial" w:cs="Arial"/>
                <w:sz w:val="18"/>
                <w:szCs w:val="18"/>
              </w:rPr>
            </w:pPr>
            <w:r w:rsidRPr="004B2857">
              <w:rPr>
                <w:rFonts w:ascii="Arial" w:hAnsi="Arial" w:cs="Arial"/>
                <w:sz w:val="18"/>
                <w:szCs w:val="18"/>
              </w:rPr>
              <w:t>16</w:t>
            </w:r>
          </w:p>
        </w:tc>
      </w:tr>
      <w:tr w:rsidR="00876A7B" w:rsidRPr="004B2857" w:rsidTr="000E1D2E">
        <w:trPr>
          <w:trHeight w:val="340"/>
          <w:jc w:val="center"/>
        </w:trPr>
        <w:tc>
          <w:tcPr>
            <w:tcW w:w="2551" w:type="dxa"/>
            <w:tcBorders>
              <w:left w:val="single" w:sz="4" w:space="0" w:color="auto"/>
              <w:right w:val="single" w:sz="4" w:space="0" w:color="auto"/>
            </w:tcBorders>
            <w:shd w:val="clear" w:color="auto" w:fill="auto"/>
            <w:vAlign w:val="center"/>
            <w:hideMark/>
          </w:tcPr>
          <w:p w:rsidR="00876A7B" w:rsidRPr="004B2857" w:rsidRDefault="00876A7B" w:rsidP="00876A7B">
            <w:pPr>
              <w:bidi/>
              <w:rPr>
                <w:rFonts w:ascii="Arial" w:hAnsi="Arial" w:cs="Arial"/>
                <w:sz w:val="18"/>
                <w:szCs w:val="18"/>
              </w:rPr>
            </w:pPr>
            <w:r w:rsidRPr="004B2857">
              <w:rPr>
                <w:rFonts w:ascii="Arial" w:hAnsi="Arial" w:cs="Arial"/>
                <w:sz w:val="18"/>
                <w:szCs w:val="18"/>
                <w:rtl/>
              </w:rPr>
              <w:t>أخرى</w:t>
            </w:r>
          </w:p>
        </w:tc>
        <w:tc>
          <w:tcPr>
            <w:tcW w:w="3133" w:type="dxa"/>
            <w:tcBorders>
              <w:left w:val="single" w:sz="4" w:space="0" w:color="auto"/>
              <w:right w:val="single" w:sz="4" w:space="0" w:color="auto"/>
            </w:tcBorders>
            <w:shd w:val="clear" w:color="auto" w:fill="auto"/>
            <w:noWrap/>
            <w:vAlign w:val="center"/>
            <w:hideMark/>
          </w:tcPr>
          <w:p w:rsidR="00876A7B" w:rsidRPr="004B2857" w:rsidRDefault="00876A7B" w:rsidP="004B2857">
            <w:pPr>
              <w:ind w:right="884"/>
              <w:jc w:val="right"/>
              <w:rPr>
                <w:rFonts w:ascii="Arial" w:hAnsi="Arial" w:cs="Arial"/>
                <w:sz w:val="18"/>
                <w:szCs w:val="18"/>
              </w:rPr>
            </w:pPr>
            <w:r w:rsidRPr="004B2857">
              <w:rPr>
                <w:rFonts w:ascii="Arial" w:hAnsi="Arial" w:cs="Arial"/>
                <w:sz w:val="18"/>
                <w:szCs w:val="18"/>
              </w:rPr>
              <w:t>87</w:t>
            </w:r>
          </w:p>
        </w:tc>
        <w:tc>
          <w:tcPr>
            <w:tcW w:w="2821" w:type="dxa"/>
            <w:tcBorders>
              <w:left w:val="single" w:sz="4" w:space="0" w:color="auto"/>
              <w:right w:val="single" w:sz="4" w:space="0" w:color="auto"/>
            </w:tcBorders>
            <w:vAlign w:val="center"/>
          </w:tcPr>
          <w:p w:rsidR="00876A7B" w:rsidRPr="004B2857" w:rsidRDefault="00876A7B" w:rsidP="004B2857">
            <w:pPr>
              <w:ind w:right="884"/>
              <w:jc w:val="right"/>
              <w:rPr>
                <w:rFonts w:ascii="Arial" w:hAnsi="Arial" w:cs="Arial"/>
                <w:sz w:val="18"/>
                <w:szCs w:val="18"/>
              </w:rPr>
            </w:pPr>
            <w:r w:rsidRPr="004B2857">
              <w:rPr>
                <w:rFonts w:ascii="Arial" w:hAnsi="Arial" w:cs="Arial"/>
                <w:sz w:val="18"/>
                <w:szCs w:val="18"/>
              </w:rPr>
              <w:t>122</w:t>
            </w:r>
          </w:p>
        </w:tc>
      </w:tr>
      <w:tr w:rsidR="00876A7B" w:rsidRPr="004B2857" w:rsidTr="000E1D2E">
        <w:trPr>
          <w:trHeight w:val="340"/>
          <w:jc w:val="center"/>
        </w:trPr>
        <w:tc>
          <w:tcPr>
            <w:tcW w:w="2551" w:type="dxa"/>
            <w:tcBorders>
              <w:left w:val="single" w:sz="4" w:space="0" w:color="auto"/>
              <w:right w:val="single" w:sz="4" w:space="0" w:color="auto"/>
            </w:tcBorders>
            <w:shd w:val="clear" w:color="auto" w:fill="auto"/>
            <w:vAlign w:val="center"/>
            <w:hideMark/>
          </w:tcPr>
          <w:p w:rsidR="00876A7B" w:rsidRPr="004B2857" w:rsidRDefault="00876A7B" w:rsidP="00EA1D57">
            <w:pPr>
              <w:bidi/>
              <w:rPr>
                <w:rFonts w:ascii="Arial" w:hAnsi="Arial" w:cs="Arial"/>
                <w:b/>
                <w:bCs/>
                <w:sz w:val="18"/>
                <w:szCs w:val="18"/>
              </w:rPr>
            </w:pPr>
            <w:r w:rsidRPr="004B2857">
              <w:rPr>
                <w:rFonts w:ascii="Arial" w:hAnsi="Arial" w:cs="Arial"/>
                <w:b/>
                <w:bCs/>
                <w:sz w:val="18"/>
                <w:szCs w:val="18"/>
                <w:rtl/>
              </w:rPr>
              <w:t>المجموع</w:t>
            </w:r>
          </w:p>
        </w:tc>
        <w:tc>
          <w:tcPr>
            <w:tcW w:w="3133" w:type="dxa"/>
            <w:tcBorders>
              <w:left w:val="single" w:sz="4" w:space="0" w:color="auto"/>
              <w:right w:val="single" w:sz="4" w:space="0" w:color="auto"/>
            </w:tcBorders>
            <w:shd w:val="clear" w:color="auto" w:fill="auto"/>
            <w:noWrap/>
            <w:vAlign w:val="center"/>
            <w:hideMark/>
          </w:tcPr>
          <w:p w:rsidR="00876A7B" w:rsidRPr="004B2857" w:rsidRDefault="00876A7B" w:rsidP="004B2857">
            <w:pPr>
              <w:ind w:right="884"/>
              <w:jc w:val="right"/>
              <w:rPr>
                <w:rFonts w:ascii="Arial" w:hAnsi="Arial" w:cs="Arial"/>
                <w:b/>
                <w:bCs/>
                <w:sz w:val="18"/>
                <w:szCs w:val="18"/>
              </w:rPr>
            </w:pPr>
            <w:r w:rsidRPr="004B2857">
              <w:rPr>
                <w:rFonts w:ascii="Arial" w:hAnsi="Arial" w:cs="Arial"/>
                <w:b/>
                <w:bCs/>
                <w:sz w:val="18"/>
                <w:szCs w:val="18"/>
              </w:rPr>
              <w:t>380</w:t>
            </w:r>
          </w:p>
        </w:tc>
        <w:tc>
          <w:tcPr>
            <w:tcW w:w="2821" w:type="dxa"/>
            <w:tcBorders>
              <w:left w:val="single" w:sz="4" w:space="0" w:color="auto"/>
              <w:right w:val="single" w:sz="4" w:space="0" w:color="auto"/>
            </w:tcBorders>
            <w:vAlign w:val="center"/>
          </w:tcPr>
          <w:p w:rsidR="00876A7B" w:rsidRPr="004B2857" w:rsidRDefault="00876A7B" w:rsidP="004B2857">
            <w:pPr>
              <w:ind w:right="884"/>
              <w:jc w:val="right"/>
              <w:rPr>
                <w:rFonts w:ascii="Arial" w:hAnsi="Arial" w:cs="Arial"/>
                <w:b/>
                <w:bCs/>
                <w:sz w:val="18"/>
                <w:szCs w:val="18"/>
              </w:rPr>
            </w:pPr>
            <w:r w:rsidRPr="004B2857">
              <w:rPr>
                <w:rFonts w:ascii="Arial" w:hAnsi="Arial" w:cs="Arial"/>
                <w:b/>
                <w:bCs/>
                <w:sz w:val="18"/>
                <w:szCs w:val="18"/>
              </w:rPr>
              <w:t>380</w:t>
            </w:r>
          </w:p>
        </w:tc>
      </w:tr>
      <w:tr w:rsidR="00876A7B" w:rsidRPr="004B2857" w:rsidTr="000E1D2E">
        <w:trPr>
          <w:trHeight w:val="340"/>
          <w:jc w:val="center"/>
        </w:trPr>
        <w:tc>
          <w:tcPr>
            <w:tcW w:w="2551" w:type="dxa"/>
            <w:tcBorders>
              <w:left w:val="single" w:sz="4" w:space="0" w:color="auto"/>
              <w:right w:val="single" w:sz="4" w:space="0" w:color="auto"/>
            </w:tcBorders>
            <w:shd w:val="clear" w:color="auto" w:fill="auto"/>
            <w:vAlign w:val="center"/>
            <w:hideMark/>
          </w:tcPr>
          <w:p w:rsidR="00876A7B" w:rsidRPr="004B2857" w:rsidRDefault="00876A7B" w:rsidP="00876A7B">
            <w:pPr>
              <w:bidi/>
              <w:rPr>
                <w:rFonts w:ascii="Arial" w:hAnsi="Arial" w:cs="Arial"/>
                <w:sz w:val="18"/>
                <w:szCs w:val="18"/>
              </w:rPr>
            </w:pPr>
            <w:r w:rsidRPr="004B2857">
              <w:rPr>
                <w:rFonts w:ascii="Arial" w:hAnsi="Arial" w:cs="Arial" w:hint="cs"/>
                <w:sz w:val="18"/>
                <w:szCs w:val="18"/>
                <w:rtl/>
              </w:rPr>
              <w:t>نسبة الاستجابة</w:t>
            </w:r>
          </w:p>
        </w:tc>
        <w:tc>
          <w:tcPr>
            <w:tcW w:w="3133" w:type="dxa"/>
            <w:tcBorders>
              <w:left w:val="single" w:sz="4" w:space="0" w:color="auto"/>
              <w:right w:val="single" w:sz="4" w:space="0" w:color="auto"/>
            </w:tcBorders>
            <w:shd w:val="clear" w:color="auto" w:fill="auto"/>
            <w:noWrap/>
            <w:vAlign w:val="center"/>
            <w:hideMark/>
          </w:tcPr>
          <w:p w:rsidR="00876A7B" w:rsidRPr="004B2857" w:rsidRDefault="00876A7B" w:rsidP="004B2857">
            <w:pPr>
              <w:ind w:right="884"/>
              <w:jc w:val="right"/>
              <w:rPr>
                <w:rFonts w:ascii="Arial" w:hAnsi="Arial" w:cs="Arial"/>
                <w:sz w:val="18"/>
                <w:szCs w:val="18"/>
              </w:rPr>
            </w:pPr>
            <w:r w:rsidRPr="004B2857">
              <w:rPr>
                <w:rFonts w:ascii="Arial" w:hAnsi="Arial" w:cs="Arial"/>
                <w:sz w:val="18"/>
                <w:szCs w:val="18"/>
              </w:rPr>
              <w:t>74.7%</w:t>
            </w:r>
          </w:p>
        </w:tc>
        <w:tc>
          <w:tcPr>
            <w:tcW w:w="2821" w:type="dxa"/>
            <w:tcBorders>
              <w:left w:val="single" w:sz="4" w:space="0" w:color="auto"/>
              <w:right w:val="single" w:sz="4" w:space="0" w:color="auto"/>
            </w:tcBorders>
            <w:vAlign w:val="center"/>
          </w:tcPr>
          <w:p w:rsidR="00876A7B" w:rsidRPr="004B2857" w:rsidRDefault="00876A7B" w:rsidP="004B2857">
            <w:pPr>
              <w:ind w:right="884"/>
              <w:jc w:val="right"/>
              <w:rPr>
                <w:rFonts w:ascii="Arial" w:hAnsi="Arial" w:cs="Arial"/>
                <w:sz w:val="18"/>
                <w:szCs w:val="18"/>
              </w:rPr>
            </w:pPr>
            <w:r w:rsidRPr="004B2857">
              <w:rPr>
                <w:rFonts w:ascii="Arial" w:hAnsi="Arial" w:cs="Arial"/>
                <w:sz w:val="18"/>
                <w:szCs w:val="18"/>
              </w:rPr>
              <w:t>63.7%</w:t>
            </w:r>
          </w:p>
        </w:tc>
      </w:tr>
      <w:tr w:rsidR="00876A7B" w:rsidRPr="004B2857" w:rsidTr="000E1D2E">
        <w:trPr>
          <w:trHeight w:val="340"/>
          <w:jc w:val="center"/>
        </w:trPr>
        <w:tc>
          <w:tcPr>
            <w:tcW w:w="2551" w:type="dxa"/>
            <w:tcBorders>
              <w:left w:val="single" w:sz="4" w:space="0" w:color="auto"/>
              <w:bottom w:val="single" w:sz="4" w:space="0" w:color="auto"/>
              <w:right w:val="single" w:sz="4" w:space="0" w:color="auto"/>
            </w:tcBorders>
            <w:shd w:val="clear" w:color="auto" w:fill="auto"/>
            <w:vAlign w:val="center"/>
            <w:hideMark/>
          </w:tcPr>
          <w:p w:rsidR="00876A7B" w:rsidRPr="004B2857" w:rsidRDefault="00876A7B" w:rsidP="00876A7B">
            <w:pPr>
              <w:bidi/>
              <w:rPr>
                <w:rFonts w:ascii="Arial" w:hAnsi="Arial" w:cs="Arial"/>
                <w:sz w:val="18"/>
                <w:szCs w:val="18"/>
              </w:rPr>
            </w:pPr>
            <w:r w:rsidRPr="004B2857">
              <w:rPr>
                <w:rFonts w:ascii="Arial" w:hAnsi="Arial" w:cs="Arial" w:hint="cs"/>
                <w:sz w:val="18"/>
                <w:szCs w:val="18"/>
                <w:rtl/>
              </w:rPr>
              <w:t>نسبة عدم الاستجابة</w:t>
            </w:r>
          </w:p>
        </w:tc>
        <w:tc>
          <w:tcPr>
            <w:tcW w:w="3133" w:type="dxa"/>
            <w:tcBorders>
              <w:left w:val="single" w:sz="4" w:space="0" w:color="auto"/>
              <w:bottom w:val="single" w:sz="4" w:space="0" w:color="auto"/>
              <w:right w:val="single" w:sz="4" w:space="0" w:color="auto"/>
            </w:tcBorders>
            <w:shd w:val="clear" w:color="auto" w:fill="auto"/>
            <w:noWrap/>
            <w:vAlign w:val="center"/>
            <w:hideMark/>
          </w:tcPr>
          <w:p w:rsidR="00876A7B" w:rsidRPr="004B2857" w:rsidRDefault="00876A7B" w:rsidP="004B2857">
            <w:pPr>
              <w:ind w:right="884"/>
              <w:jc w:val="right"/>
              <w:rPr>
                <w:rFonts w:ascii="Arial" w:hAnsi="Arial" w:cs="Arial"/>
                <w:sz w:val="18"/>
                <w:szCs w:val="18"/>
              </w:rPr>
            </w:pPr>
            <w:r w:rsidRPr="004B2857">
              <w:rPr>
                <w:rFonts w:ascii="Arial" w:hAnsi="Arial" w:cs="Arial"/>
                <w:sz w:val="18"/>
                <w:szCs w:val="18"/>
              </w:rPr>
              <w:t>25.3%</w:t>
            </w:r>
          </w:p>
        </w:tc>
        <w:tc>
          <w:tcPr>
            <w:tcW w:w="2821" w:type="dxa"/>
            <w:tcBorders>
              <w:left w:val="single" w:sz="4" w:space="0" w:color="auto"/>
              <w:bottom w:val="single" w:sz="4" w:space="0" w:color="auto"/>
              <w:right w:val="single" w:sz="4" w:space="0" w:color="auto"/>
            </w:tcBorders>
            <w:vAlign w:val="center"/>
          </w:tcPr>
          <w:p w:rsidR="00876A7B" w:rsidRPr="004B2857" w:rsidRDefault="00876A7B" w:rsidP="004B2857">
            <w:pPr>
              <w:ind w:right="884"/>
              <w:jc w:val="right"/>
              <w:rPr>
                <w:rFonts w:ascii="Arial" w:hAnsi="Arial" w:cs="Arial"/>
                <w:sz w:val="18"/>
                <w:szCs w:val="18"/>
              </w:rPr>
            </w:pPr>
            <w:r w:rsidRPr="004B2857">
              <w:rPr>
                <w:rFonts w:ascii="Arial" w:hAnsi="Arial" w:cs="Arial"/>
                <w:sz w:val="18"/>
                <w:szCs w:val="18"/>
              </w:rPr>
              <w:t>36.3%</w:t>
            </w:r>
          </w:p>
        </w:tc>
      </w:tr>
    </w:tbl>
    <w:p w:rsidR="00876A7B" w:rsidRDefault="00876A7B" w:rsidP="00876A7B">
      <w:pPr>
        <w:bidi/>
        <w:ind w:hanging="1"/>
        <w:jc w:val="both"/>
        <w:rPr>
          <w:rFonts w:ascii="Arial" w:hAnsi="Arial" w:cs="Simplified Arabic"/>
          <w:b/>
          <w:bCs/>
          <w:sz w:val="18"/>
          <w:szCs w:val="18"/>
          <w:highlight w:val="yellow"/>
          <w:rtl/>
        </w:rPr>
      </w:pPr>
    </w:p>
    <w:p w:rsidR="004B2857" w:rsidRPr="009C2C79" w:rsidRDefault="004B2857" w:rsidP="004B2857">
      <w:pPr>
        <w:bidi/>
        <w:ind w:hanging="1"/>
        <w:jc w:val="both"/>
        <w:rPr>
          <w:rFonts w:ascii="Arial" w:hAnsi="Arial" w:cs="Simplified Arabic"/>
          <w:b/>
          <w:bCs/>
          <w:sz w:val="18"/>
          <w:szCs w:val="18"/>
          <w:highlight w:val="yellow"/>
          <w:rtl/>
        </w:rPr>
      </w:pPr>
    </w:p>
    <w:p w:rsidR="00876A7B" w:rsidRPr="00EA1D57" w:rsidRDefault="00876A7B" w:rsidP="00EA1D57">
      <w:pPr>
        <w:bidi/>
        <w:ind w:hanging="1"/>
        <w:jc w:val="center"/>
        <w:rPr>
          <w:rFonts w:cs="Simplified Arabic"/>
          <w:b/>
          <w:bCs/>
          <w:sz w:val="22"/>
          <w:szCs w:val="22"/>
          <w:rtl/>
          <w:lang w:eastAsia="en-US"/>
        </w:rPr>
      </w:pPr>
      <w:r w:rsidRPr="00EA1D57">
        <w:rPr>
          <w:rFonts w:ascii="Arial" w:hAnsi="Arial" w:cs="Simplified Arabic" w:hint="cs"/>
          <w:b/>
          <w:bCs/>
          <w:sz w:val="22"/>
          <w:szCs w:val="22"/>
          <w:rtl/>
        </w:rPr>
        <w:t>معدلات الاستجابة ل</w:t>
      </w:r>
      <w:r w:rsidRPr="00EA1D57">
        <w:rPr>
          <w:rFonts w:cs="Simplified Arabic" w:hint="cs"/>
          <w:b/>
          <w:bCs/>
          <w:sz w:val="22"/>
          <w:szCs w:val="22"/>
          <w:rtl/>
          <w:lang w:eastAsia="en-US"/>
        </w:rPr>
        <w:t>مسح الهيئة التدريسية وطلبة كليات الحقوق</w:t>
      </w:r>
      <w:r w:rsidR="00DB5084">
        <w:rPr>
          <w:rFonts w:cs="Simplified Arabic" w:hint="cs"/>
          <w:b/>
          <w:bCs/>
          <w:sz w:val="22"/>
          <w:szCs w:val="22"/>
          <w:rtl/>
          <w:lang w:eastAsia="en-US"/>
        </w:rPr>
        <w:t xml:space="preserve"> في الجامعات الفلسطينية</w:t>
      </w:r>
    </w:p>
    <w:tbl>
      <w:tblPr>
        <w:tblpPr w:leftFromText="180" w:rightFromText="180" w:vertAnchor="text" w:tblpXSpec="center" w:tblpY="1"/>
        <w:tblOverlap w:val="never"/>
        <w:bidiVisual/>
        <w:tblW w:w="8505" w:type="dxa"/>
        <w:tblLook w:val="04A0"/>
      </w:tblPr>
      <w:tblGrid>
        <w:gridCol w:w="2835"/>
        <w:gridCol w:w="2803"/>
        <w:gridCol w:w="2867"/>
      </w:tblGrid>
      <w:tr w:rsidR="00876A7B" w:rsidRPr="004B2857" w:rsidTr="000E1D2E">
        <w:trPr>
          <w:trHeight w:val="34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6A7B" w:rsidRPr="004B2857" w:rsidRDefault="00876A7B" w:rsidP="00EA1D57">
            <w:pPr>
              <w:bidi/>
              <w:jc w:val="center"/>
              <w:rPr>
                <w:rFonts w:ascii="Simplified Arabic" w:hAnsi="Simplified Arabic" w:cs="Simplified Arabic"/>
                <w:b/>
                <w:bCs/>
                <w:sz w:val="18"/>
                <w:szCs w:val="18"/>
                <w:lang w:eastAsia="en-US"/>
              </w:rPr>
            </w:pPr>
            <w:r w:rsidRPr="004B2857">
              <w:rPr>
                <w:rFonts w:ascii="Simplified Arabic" w:hAnsi="Simplified Arabic" w:cs="Simplified Arabic" w:hint="cs"/>
                <w:b/>
                <w:bCs/>
                <w:sz w:val="18"/>
                <w:szCs w:val="18"/>
                <w:rtl/>
                <w:lang w:eastAsia="en-US"/>
              </w:rPr>
              <w:t>بنود نتيجة المقابلة</w:t>
            </w:r>
          </w:p>
        </w:tc>
        <w:tc>
          <w:tcPr>
            <w:tcW w:w="28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6A7B" w:rsidRPr="004B2857" w:rsidRDefault="00876A7B" w:rsidP="00EA1D57">
            <w:pPr>
              <w:bidi/>
              <w:jc w:val="center"/>
              <w:rPr>
                <w:rFonts w:ascii="Simplified Arabic" w:hAnsi="Simplified Arabic" w:cs="Simplified Arabic"/>
                <w:b/>
                <w:bCs/>
                <w:sz w:val="18"/>
                <w:szCs w:val="18"/>
                <w:lang w:eastAsia="en-US"/>
              </w:rPr>
            </w:pPr>
            <w:r w:rsidRPr="004B2857">
              <w:rPr>
                <w:rFonts w:ascii="Simplified Arabic" w:hAnsi="Simplified Arabic" w:cs="Simplified Arabic" w:hint="cs"/>
                <w:b/>
                <w:bCs/>
                <w:sz w:val="18"/>
                <w:szCs w:val="18"/>
                <w:rtl/>
                <w:lang w:eastAsia="en-US"/>
              </w:rPr>
              <w:t xml:space="preserve">عدد حالات مسح </w:t>
            </w:r>
            <w:r w:rsidRPr="004B2857">
              <w:rPr>
                <w:rFonts w:cs="Simplified Arabic" w:hint="cs"/>
                <w:b/>
                <w:bCs/>
                <w:sz w:val="18"/>
                <w:szCs w:val="18"/>
                <w:rtl/>
                <w:lang w:eastAsia="en-US"/>
              </w:rPr>
              <w:t>الهيئة التدريسية</w:t>
            </w:r>
          </w:p>
        </w:tc>
        <w:tc>
          <w:tcPr>
            <w:tcW w:w="2867" w:type="dxa"/>
            <w:tcBorders>
              <w:top w:val="single" w:sz="4" w:space="0" w:color="auto"/>
              <w:left w:val="single" w:sz="4" w:space="0" w:color="auto"/>
              <w:bottom w:val="single" w:sz="4" w:space="0" w:color="auto"/>
              <w:right w:val="single" w:sz="4" w:space="0" w:color="auto"/>
            </w:tcBorders>
            <w:vAlign w:val="center"/>
          </w:tcPr>
          <w:p w:rsidR="00876A7B" w:rsidRPr="004B2857" w:rsidRDefault="00876A7B" w:rsidP="00EA1D57">
            <w:pPr>
              <w:bidi/>
              <w:jc w:val="center"/>
              <w:rPr>
                <w:rFonts w:ascii="Simplified Arabic" w:hAnsi="Simplified Arabic" w:cs="Simplified Arabic"/>
                <w:b/>
                <w:bCs/>
                <w:sz w:val="18"/>
                <w:szCs w:val="18"/>
                <w:rtl/>
                <w:lang w:eastAsia="en-US"/>
              </w:rPr>
            </w:pPr>
            <w:r w:rsidRPr="004B2857">
              <w:rPr>
                <w:rFonts w:ascii="Simplified Arabic" w:hAnsi="Simplified Arabic" w:cs="Simplified Arabic" w:hint="cs"/>
                <w:b/>
                <w:bCs/>
                <w:sz w:val="18"/>
                <w:szCs w:val="18"/>
                <w:rtl/>
                <w:lang w:eastAsia="en-US"/>
              </w:rPr>
              <w:t xml:space="preserve">عدد حالات مسح </w:t>
            </w:r>
            <w:r w:rsidRPr="004B2857">
              <w:rPr>
                <w:rFonts w:cs="Simplified Arabic" w:hint="cs"/>
                <w:b/>
                <w:bCs/>
                <w:sz w:val="18"/>
                <w:szCs w:val="18"/>
                <w:rtl/>
                <w:lang w:eastAsia="en-US"/>
              </w:rPr>
              <w:t>طلبة كليات الحقوق</w:t>
            </w:r>
          </w:p>
        </w:tc>
      </w:tr>
      <w:tr w:rsidR="00876A7B" w:rsidRPr="004B2857" w:rsidTr="000E1D2E">
        <w:trPr>
          <w:trHeight w:val="340"/>
        </w:trPr>
        <w:tc>
          <w:tcPr>
            <w:tcW w:w="2835" w:type="dxa"/>
            <w:tcBorders>
              <w:top w:val="single" w:sz="4" w:space="0" w:color="auto"/>
              <w:left w:val="single" w:sz="4" w:space="0" w:color="auto"/>
              <w:right w:val="single" w:sz="4" w:space="0" w:color="auto"/>
            </w:tcBorders>
            <w:shd w:val="clear" w:color="auto" w:fill="auto"/>
            <w:vAlign w:val="center"/>
            <w:hideMark/>
          </w:tcPr>
          <w:p w:rsidR="00876A7B" w:rsidRPr="004B2857" w:rsidRDefault="00876A7B" w:rsidP="00EA1D57">
            <w:pPr>
              <w:bidi/>
              <w:rPr>
                <w:rFonts w:ascii="Arial" w:hAnsi="Arial" w:cs="Arial"/>
                <w:sz w:val="18"/>
                <w:szCs w:val="18"/>
              </w:rPr>
            </w:pPr>
            <w:r w:rsidRPr="004B2857">
              <w:rPr>
                <w:rFonts w:ascii="Arial" w:hAnsi="Arial" w:cs="Arial"/>
                <w:sz w:val="18"/>
                <w:szCs w:val="18"/>
                <w:rtl/>
              </w:rPr>
              <w:t>مكتمل</w:t>
            </w:r>
          </w:p>
        </w:tc>
        <w:tc>
          <w:tcPr>
            <w:tcW w:w="2803" w:type="dxa"/>
            <w:tcBorders>
              <w:top w:val="single" w:sz="4" w:space="0" w:color="auto"/>
              <w:left w:val="single" w:sz="4" w:space="0" w:color="auto"/>
              <w:right w:val="single" w:sz="4" w:space="0" w:color="auto"/>
            </w:tcBorders>
            <w:shd w:val="clear" w:color="auto" w:fill="auto"/>
            <w:noWrap/>
            <w:vAlign w:val="center"/>
            <w:hideMark/>
          </w:tcPr>
          <w:p w:rsidR="00876A7B" w:rsidRPr="004B2857" w:rsidRDefault="00876A7B" w:rsidP="004B2857">
            <w:pPr>
              <w:ind w:right="600"/>
              <w:jc w:val="right"/>
              <w:rPr>
                <w:rFonts w:ascii="Arial" w:hAnsi="Arial" w:cs="Arial"/>
                <w:sz w:val="18"/>
                <w:szCs w:val="18"/>
              </w:rPr>
            </w:pPr>
            <w:r w:rsidRPr="004B2857">
              <w:rPr>
                <w:rFonts w:ascii="Arial" w:hAnsi="Arial" w:cs="Arial"/>
                <w:sz w:val="18"/>
                <w:szCs w:val="18"/>
              </w:rPr>
              <w:t>244</w:t>
            </w:r>
          </w:p>
        </w:tc>
        <w:tc>
          <w:tcPr>
            <w:tcW w:w="2867" w:type="dxa"/>
            <w:tcBorders>
              <w:top w:val="single" w:sz="4" w:space="0" w:color="auto"/>
              <w:left w:val="single" w:sz="4" w:space="0" w:color="auto"/>
              <w:right w:val="single" w:sz="4" w:space="0" w:color="auto"/>
            </w:tcBorders>
            <w:vAlign w:val="center"/>
          </w:tcPr>
          <w:p w:rsidR="00876A7B" w:rsidRPr="004B2857" w:rsidRDefault="00876A7B" w:rsidP="004B2857">
            <w:pPr>
              <w:ind w:right="600"/>
              <w:jc w:val="right"/>
              <w:rPr>
                <w:rFonts w:ascii="Arial" w:hAnsi="Arial" w:cs="Arial"/>
                <w:sz w:val="18"/>
                <w:szCs w:val="18"/>
              </w:rPr>
            </w:pPr>
            <w:r w:rsidRPr="004B2857">
              <w:rPr>
                <w:rFonts w:ascii="Arial" w:hAnsi="Arial" w:cs="Arial"/>
                <w:sz w:val="18"/>
                <w:szCs w:val="18"/>
              </w:rPr>
              <w:t>364</w:t>
            </w:r>
          </w:p>
        </w:tc>
      </w:tr>
      <w:tr w:rsidR="00876A7B" w:rsidRPr="004B2857" w:rsidTr="000E1D2E">
        <w:trPr>
          <w:trHeight w:val="340"/>
        </w:trPr>
        <w:tc>
          <w:tcPr>
            <w:tcW w:w="2835" w:type="dxa"/>
            <w:tcBorders>
              <w:top w:val="nil"/>
              <w:left w:val="single" w:sz="4" w:space="0" w:color="auto"/>
              <w:right w:val="single" w:sz="4" w:space="0" w:color="auto"/>
            </w:tcBorders>
            <w:shd w:val="clear" w:color="auto" w:fill="auto"/>
            <w:vAlign w:val="center"/>
            <w:hideMark/>
          </w:tcPr>
          <w:p w:rsidR="00876A7B" w:rsidRPr="004B2857" w:rsidRDefault="00876A7B" w:rsidP="00EA1D57">
            <w:pPr>
              <w:bidi/>
              <w:rPr>
                <w:rFonts w:ascii="Arial" w:hAnsi="Arial" w:cs="Arial"/>
                <w:sz w:val="18"/>
                <w:szCs w:val="18"/>
              </w:rPr>
            </w:pPr>
            <w:r w:rsidRPr="004B2857">
              <w:rPr>
                <w:rFonts w:ascii="Arial" w:hAnsi="Arial" w:cs="Arial"/>
                <w:sz w:val="18"/>
                <w:szCs w:val="18"/>
                <w:rtl/>
              </w:rPr>
              <w:t>مكتمل جزئياً</w:t>
            </w:r>
          </w:p>
        </w:tc>
        <w:tc>
          <w:tcPr>
            <w:tcW w:w="2803" w:type="dxa"/>
            <w:tcBorders>
              <w:top w:val="nil"/>
              <w:left w:val="single" w:sz="4" w:space="0" w:color="auto"/>
              <w:right w:val="single" w:sz="4" w:space="0" w:color="auto"/>
            </w:tcBorders>
            <w:shd w:val="clear" w:color="auto" w:fill="auto"/>
            <w:noWrap/>
            <w:vAlign w:val="center"/>
            <w:hideMark/>
          </w:tcPr>
          <w:p w:rsidR="00876A7B" w:rsidRPr="004B2857" w:rsidRDefault="00876A7B" w:rsidP="004B2857">
            <w:pPr>
              <w:ind w:right="600"/>
              <w:jc w:val="right"/>
              <w:rPr>
                <w:rFonts w:ascii="Arial" w:hAnsi="Arial" w:cs="Arial"/>
                <w:sz w:val="18"/>
                <w:szCs w:val="18"/>
              </w:rPr>
            </w:pPr>
            <w:r w:rsidRPr="004B2857">
              <w:rPr>
                <w:rFonts w:ascii="Arial" w:hAnsi="Arial" w:cs="Arial"/>
                <w:sz w:val="18"/>
                <w:szCs w:val="18"/>
              </w:rPr>
              <w:t>0</w:t>
            </w:r>
          </w:p>
        </w:tc>
        <w:tc>
          <w:tcPr>
            <w:tcW w:w="2867" w:type="dxa"/>
            <w:tcBorders>
              <w:top w:val="nil"/>
              <w:left w:val="single" w:sz="4" w:space="0" w:color="auto"/>
              <w:right w:val="single" w:sz="4" w:space="0" w:color="auto"/>
            </w:tcBorders>
            <w:vAlign w:val="center"/>
          </w:tcPr>
          <w:p w:rsidR="00876A7B" w:rsidRPr="004B2857" w:rsidRDefault="00876A7B" w:rsidP="004B2857">
            <w:pPr>
              <w:ind w:right="600"/>
              <w:jc w:val="right"/>
              <w:rPr>
                <w:rFonts w:ascii="Arial" w:hAnsi="Arial" w:cs="Arial"/>
                <w:sz w:val="18"/>
                <w:szCs w:val="18"/>
              </w:rPr>
            </w:pPr>
            <w:r w:rsidRPr="004B2857">
              <w:rPr>
                <w:rFonts w:ascii="Arial" w:hAnsi="Arial" w:cs="Arial"/>
                <w:sz w:val="18"/>
                <w:szCs w:val="18"/>
              </w:rPr>
              <w:t>0</w:t>
            </w:r>
          </w:p>
        </w:tc>
      </w:tr>
      <w:tr w:rsidR="00876A7B" w:rsidRPr="004B2857" w:rsidTr="000E1D2E">
        <w:trPr>
          <w:trHeight w:val="340"/>
        </w:trPr>
        <w:tc>
          <w:tcPr>
            <w:tcW w:w="2835" w:type="dxa"/>
            <w:tcBorders>
              <w:top w:val="nil"/>
              <w:left w:val="single" w:sz="4" w:space="0" w:color="auto"/>
              <w:right w:val="single" w:sz="4" w:space="0" w:color="auto"/>
            </w:tcBorders>
            <w:shd w:val="clear" w:color="auto" w:fill="auto"/>
            <w:vAlign w:val="center"/>
            <w:hideMark/>
          </w:tcPr>
          <w:p w:rsidR="00876A7B" w:rsidRPr="004B2857" w:rsidRDefault="00876A7B" w:rsidP="00085777">
            <w:pPr>
              <w:bidi/>
              <w:rPr>
                <w:rFonts w:ascii="Arial" w:hAnsi="Arial" w:cs="Arial"/>
                <w:sz w:val="18"/>
                <w:szCs w:val="18"/>
              </w:rPr>
            </w:pPr>
            <w:r w:rsidRPr="004B2857">
              <w:rPr>
                <w:rFonts w:ascii="Arial" w:hAnsi="Arial" w:cs="Arial"/>
                <w:sz w:val="18"/>
                <w:szCs w:val="18"/>
                <w:rtl/>
              </w:rPr>
              <w:t xml:space="preserve">رفض </w:t>
            </w:r>
          </w:p>
        </w:tc>
        <w:tc>
          <w:tcPr>
            <w:tcW w:w="2803" w:type="dxa"/>
            <w:tcBorders>
              <w:top w:val="nil"/>
              <w:left w:val="single" w:sz="4" w:space="0" w:color="auto"/>
              <w:right w:val="single" w:sz="4" w:space="0" w:color="auto"/>
            </w:tcBorders>
            <w:shd w:val="clear" w:color="auto" w:fill="auto"/>
            <w:noWrap/>
            <w:vAlign w:val="center"/>
            <w:hideMark/>
          </w:tcPr>
          <w:p w:rsidR="00876A7B" w:rsidRPr="004B2857" w:rsidRDefault="00876A7B" w:rsidP="004B2857">
            <w:pPr>
              <w:ind w:right="600"/>
              <w:jc w:val="right"/>
              <w:rPr>
                <w:rFonts w:ascii="Arial" w:hAnsi="Arial" w:cs="Arial"/>
                <w:sz w:val="18"/>
                <w:szCs w:val="18"/>
              </w:rPr>
            </w:pPr>
            <w:r w:rsidRPr="004B2857">
              <w:rPr>
                <w:rFonts w:ascii="Arial" w:hAnsi="Arial" w:cs="Arial"/>
                <w:sz w:val="18"/>
                <w:szCs w:val="18"/>
              </w:rPr>
              <w:t>1</w:t>
            </w:r>
          </w:p>
        </w:tc>
        <w:tc>
          <w:tcPr>
            <w:tcW w:w="2867" w:type="dxa"/>
            <w:tcBorders>
              <w:top w:val="nil"/>
              <w:left w:val="single" w:sz="4" w:space="0" w:color="auto"/>
              <w:right w:val="single" w:sz="4" w:space="0" w:color="auto"/>
            </w:tcBorders>
            <w:vAlign w:val="center"/>
          </w:tcPr>
          <w:p w:rsidR="00876A7B" w:rsidRPr="004B2857" w:rsidRDefault="00876A7B" w:rsidP="004B2857">
            <w:pPr>
              <w:ind w:right="600"/>
              <w:jc w:val="right"/>
              <w:rPr>
                <w:rFonts w:ascii="Arial" w:hAnsi="Arial" w:cs="Arial"/>
                <w:sz w:val="18"/>
                <w:szCs w:val="18"/>
              </w:rPr>
            </w:pPr>
            <w:r w:rsidRPr="004B2857">
              <w:rPr>
                <w:rFonts w:ascii="Arial" w:hAnsi="Arial" w:cs="Arial"/>
                <w:sz w:val="18"/>
                <w:szCs w:val="18"/>
              </w:rPr>
              <w:t>0</w:t>
            </w:r>
          </w:p>
        </w:tc>
      </w:tr>
      <w:tr w:rsidR="00876A7B" w:rsidRPr="004B2857" w:rsidTr="000E1D2E">
        <w:trPr>
          <w:trHeight w:val="340"/>
        </w:trPr>
        <w:tc>
          <w:tcPr>
            <w:tcW w:w="2835" w:type="dxa"/>
            <w:tcBorders>
              <w:left w:val="single" w:sz="4" w:space="0" w:color="auto"/>
              <w:right w:val="single" w:sz="4" w:space="0" w:color="auto"/>
            </w:tcBorders>
            <w:shd w:val="clear" w:color="auto" w:fill="auto"/>
            <w:vAlign w:val="center"/>
            <w:hideMark/>
          </w:tcPr>
          <w:p w:rsidR="00876A7B" w:rsidRPr="004B2857" w:rsidRDefault="00876A7B" w:rsidP="00EA1D57">
            <w:pPr>
              <w:bidi/>
              <w:rPr>
                <w:rFonts w:ascii="Arial" w:hAnsi="Arial" w:cs="Arial"/>
                <w:sz w:val="18"/>
                <w:szCs w:val="18"/>
              </w:rPr>
            </w:pPr>
            <w:r w:rsidRPr="004B2857">
              <w:rPr>
                <w:rFonts w:ascii="Arial" w:hAnsi="Arial" w:cs="Arial"/>
                <w:sz w:val="18"/>
                <w:szCs w:val="18"/>
                <w:rtl/>
              </w:rPr>
              <w:t>أخرى</w:t>
            </w:r>
          </w:p>
        </w:tc>
        <w:tc>
          <w:tcPr>
            <w:tcW w:w="2803" w:type="dxa"/>
            <w:tcBorders>
              <w:left w:val="single" w:sz="4" w:space="0" w:color="auto"/>
              <w:right w:val="single" w:sz="4" w:space="0" w:color="auto"/>
            </w:tcBorders>
            <w:shd w:val="clear" w:color="auto" w:fill="auto"/>
            <w:noWrap/>
            <w:vAlign w:val="center"/>
            <w:hideMark/>
          </w:tcPr>
          <w:p w:rsidR="00876A7B" w:rsidRPr="004B2857" w:rsidRDefault="00876A7B" w:rsidP="004B2857">
            <w:pPr>
              <w:ind w:right="600"/>
              <w:jc w:val="right"/>
              <w:rPr>
                <w:rFonts w:ascii="Arial" w:hAnsi="Arial" w:cs="Arial"/>
                <w:sz w:val="18"/>
                <w:szCs w:val="18"/>
              </w:rPr>
            </w:pPr>
            <w:r w:rsidRPr="004B2857">
              <w:rPr>
                <w:rFonts w:ascii="Arial" w:hAnsi="Arial" w:cs="Arial"/>
                <w:sz w:val="18"/>
                <w:szCs w:val="18"/>
              </w:rPr>
              <w:t>3</w:t>
            </w:r>
          </w:p>
        </w:tc>
        <w:tc>
          <w:tcPr>
            <w:tcW w:w="2867" w:type="dxa"/>
            <w:tcBorders>
              <w:left w:val="single" w:sz="4" w:space="0" w:color="auto"/>
              <w:right w:val="single" w:sz="4" w:space="0" w:color="auto"/>
            </w:tcBorders>
            <w:vAlign w:val="center"/>
          </w:tcPr>
          <w:p w:rsidR="00876A7B" w:rsidRPr="004B2857" w:rsidRDefault="00876A7B" w:rsidP="004B2857">
            <w:pPr>
              <w:ind w:right="600"/>
              <w:jc w:val="right"/>
              <w:rPr>
                <w:rFonts w:ascii="Arial" w:hAnsi="Arial" w:cs="Arial"/>
                <w:sz w:val="18"/>
                <w:szCs w:val="18"/>
              </w:rPr>
            </w:pPr>
            <w:r w:rsidRPr="004B2857">
              <w:rPr>
                <w:rFonts w:ascii="Arial" w:hAnsi="Arial" w:cs="Arial"/>
                <w:sz w:val="18"/>
                <w:szCs w:val="18"/>
              </w:rPr>
              <w:t>100</w:t>
            </w:r>
          </w:p>
        </w:tc>
      </w:tr>
      <w:tr w:rsidR="00876A7B" w:rsidRPr="004B2857" w:rsidTr="000E1D2E">
        <w:trPr>
          <w:trHeight w:val="340"/>
        </w:trPr>
        <w:tc>
          <w:tcPr>
            <w:tcW w:w="2835" w:type="dxa"/>
            <w:tcBorders>
              <w:left w:val="single" w:sz="4" w:space="0" w:color="auto"/>
              <w:right w:val="single" w:sz="4" w:space="0" w:color="auto"/>
            </w:tcBorders>
            <w:shd w:val="clear" w:color="auto" w:fill="auto"/>
            <w:vAlign w:val="center"/>
            <w:hideMark/>
          </w:tcPr>
          <w:p w:rsidR="00876A7B" w:rsidRPr="004B2857" w:rsidRDefault="00876A7B" w:rsidP="00EA1D57">
            <w:pPr>
              <w:bidi/>
              <w:rPr>
                <w:rFonts w:ascii="Arial" w:hAnsi="Arial" w:cs="Arial"/>
                <w:b/>
                <w:bCs/>
                <w:sz w:val="18"/>
                <w:szCs w:val="18"/>
              </w:rPr>
            </w:pPr>
            <w:r w:rsidRPr="004B2857">
              <w:rPr>
                <w:rFonts w:ascii="Arial" w:hAnsi="Arial" w:cs="Arial"/>
                <w:b/>
                <w:bCs/>
                <w:sz w:val="18"/>
                <w:szCs w:val="18"/>
                <w:rtl/>
              </w:rPr>
              <w:t>المجموع</w:t>
            </w:r>
          </w:p>
        </w:tc>
        <w:tc>
          <w:tcPr>
            <w:tcW w:w="2803" w:type="dxa"/>
            <w:tcBorders>
              <w:left w:val="single" w:sz="4" w:space="0" w:color="auto"/>
              <w:right w:val="single" w:sz="4" w:space="0" w:color="auto"/>
            </w:tcBorders>
            <w:shd w:val="clear" w:color="auto" w:fill="auto"/>
            <w:noWrap/>
            <w:vAlign w:val="center"/>
            <w:hideMark/>
          </w:tcPr>
          <w:p w:rsidR="00876A7B" w:rsidRPr="004B2857" w:rsidRDefault="00876A7B" w:rsidP="004B2857">
            <w:pPr>
              <w:ind w:right="600"/>
              <w:jc w:val="right"/>
              <w:rPr>
                <w:rFonts w:ascii="Arial" w:hAnsi="Arial" w:cs="Arial"/>
                <w:b/>
                <w:bCs/>
                <w:sz w:val="18"/>
                <w:szCs w:val="18"/>
              </w:rPr>
            </w:pPr>
            <w:r w:rsidRPr="004B2857">
              <w:rPr>
                <w:rFonts w:ascii="Arial" w:hAnsi="Arial" w:cs="Arial"/>
                <w:b/>
                <w:bCs/>
                <w:sz w:val="18"/>
                <w:szCs w:val="18"/>
              </w:rPr>
              <w:t>248</w:t>
            </w:r>
          </w:p>
        </w:tc>
        <w:tc>
          <w:tcPr>
            <w:tcW w:w="2867" w:type="dxa"/>
            <w:tcBorders>
              <w:left w:val="single" w:sz="4" w:space="0" w:color="auto"/>
              <w:right w:val="single" w:sz="4" w:space="0" w:color="auto"/>
            </w:tcBorders>
            <w:vAlign w:val="center"/>
          </w:tcPr>
          <w:p w:rsidR="00876A7B" w:rsidRPr="004B2857" w:rsidRDefault="00876A7B" w:rsidP="004B2857">
            <w:pPr>
              <w:ind w:right="600"/>
              <w:jc w:val="right"/>
              <w:rPr>
                <w:rFonts w:ascii="Arial" w:hAnsi="Arial" w:cs="Arial"/>
                <w:b/>
                <w:bCs/>
                <w:sz w:val="18"/>
                <w:szCs w:val="18"/>
              </w:rPr>
            </w:pPr>
            <w:r w:rsidRPr="004B2857">
              <w:rPr>
                <w:rFonts w:ascii="Arial" w:hAnsi="Arial" w:cs="Arial"/>
                <w:b/>
                <w:bCs/>
                <w:sz w:val="18"/>
                <w:szCs w:val="18"/>
              </w:rPr>
              <w:t>464</w:t>
            </w:r>
          </w:p>
        </w:tc>
      </w:tr>
      <w:tr w:rsidR="00876A7B" w:rsidRPr="004B2857" w:rsidTr="000E1D2E">
        <w:trPr>
          <w:trHeight w:val="340"/>
        </w:trPr>
        <w:tc>
          <w:tcPr>
            <w:tcW w:w="2835" w:type="dxa"/>
            <w:tcBorders>
              <w:left w:val="single" w:sz="4" w:space="0" w:color="auto"/>
              <w:right w:val="single" w:sz="4" w:space="0" w:color="auto"/>
            </w:tcBorders>
            <w:shd w:val="clear" w:color="auto" w:fill="auto"/>
            <w:vAlign w:val="center"/>
            <w:hideMark/>
          </w:tcPr>
          <w:p w:rsidR="00876A7B" w:rsidRPr="004B2857" w:rsidRDefault="00876A7B" w:rsidP="00EA1D57">
            <w:pPr>
              <w:bidi/>
              <w:rPr>
                <w:rFonts w:ascii="Arial" w:hAnsi="Arial" w:cs="Arial"/>
                <w:sz w:val="18"/>
                <w:szCs w:val="18"/>
              </w:rPr>
            </w:pPr>
            <w:r w:rsidRPr="004B2857">
              <w:rPr>
                <w:rFonts w:ascii="Arial" w:hAnsi="Arial" w:cs="Arial" w:hint="cs"/>
                <w:sz w:val="18"/>
                <w:szCs w:val="18"/>
                <w:rtl/>
              </w:rPr>
              <w:t>نسبة الاستجابة</w:t>
            </w:r>
          </w:p>
        </w:tc>
        <w:tc>
          <w:tcPr>
            <w:tcW w:w="2803" w:type="dxa"/>
            <w:tcBorders>
              <w:left w:val="single" w:sz="4" w:space="0" w:color="auto"/>
              <w:right w:val="single" w:sz="4" w:space="0" w:color="auto"/>
            </w:tcBorders>
            <w:shd w:val="clear" w:color="auto" w:fill="auto"/>
            <w:noWrap/>
            <w:vAlign w:val="center"/>
            <w:hideMark/>
          </w:tcPr>
          <w:p w:rsidR="00876A7B" w:rsidRPr="004B2857" w:rsidRDefault="00876A7B" w:rsidP="004B2857">
            <w:pPr>
              <w:ind w:right="600"/>
              <w:jc w:val="right"/>
              <w:rPr>
                <w:rFonts w:ascii="Arial" w:hAnsi="Arial" w:cs="Arial"/>
                <w:sz w:val="18"/>
                <w:szCs w:val="18"/>
              </w:rPr>
            </w:pPr>
            <w:r w:rsidRPr="004B2857">
              <w:rPr>
                <w:rFonts w:ascii="Arial" w:hAnsi="Arial" w:cs="Arial"/>
                <w:sz w:val="18"/>
                <w:szCs w:val="18"/>
              </w:rPr>
              <w:t>98.4%</w:t>
            </w:r>
          </w:p>
        </w:tc>
        <w:tc>
          <w:tcPr>
            <w:tcW w:w="2867" w:type="dxa"/>
            <w:tcBorders>
              <w:left w:val="single" w:sz="4" w:space="0" w:color="auto"/>
              <w:right w:val="single" w:sz="4" w:space="0" w:color="auto"/>
            </w:tcBorders>
            <w:vAlign w:val="center"/>
          </w:tcPr>
          <w:p w:rsidR="00876A7B" w:rsidRPr="004B2857" w:rsidRDefault="00876A7B" w:rsidP="004B2857">
            <w:pPr>
              <w:ind w:right="600"/>
              <w:jc w:val="right"/>
              <w:rPr>
                <w:rFonts w:ascii="Arial" w:hAnsi="Arial" w:cs="Arial"/>
                <w:sz w:val="18"/>
                <w:szCs w:val="18"/>
              </w:rPr>
            </w:pPr>
            <w:r w:rsidRPr="004B2857">
              <w:rPr>
                <w:rFonts w:ascii="Arial" w:hAnsi="Arial" w:cs="Arial"/>
                <w:sz w:val="18"/>
                <w:szCs w:val="18"/>
              </w:rPr>
              <w:t>78.4%</w:t>
            </w:r>
          </w:p>
        </w:tc>
      </w:tr>
      <w:tr w:rsidR="00876A7B" w:rsidRPr="004B2857" w:rsidTr="000E1D2E">
        <w:trPr>
          <w:trHeight w:val="340"/>
        </w:trPr>
        <w:tc>
          <w:tcPr>
            <w:tcW w:w="2835" w:type="dxa"/>
            <w:tcBorders>
              <w:left w:val="single" w:sz="4" w:space="0" w:color="auto"/>
              <w:bottom w:val="single" w:sz="4" w:space="0" w:color="auto"/>
              <w:right w:val="single" w:sz="4" w:space="0" w:color="auto"/>
            </w:tcBorders>
            <w:shd w:val="clear" w:color="auto" w:fill="auto"/>
            <w:vAlign w:val="center"/>
            <w:hideMark/>
          </w:tcPr>
          <w:p w:rsidR="00876A7B" w:rsidRPr="004B2857" w:rsidRDefault="00876A7B" w:rsidP="00EA1D57">
            <w:pPr>
              <w:bidi/>
              <w:rPr>
                <w:rFonts w:ascii="Arial" w:hAnsi="Arial" w:cs="Arial"/>
                <w:sz w:val="18"/>
                <w:szCs w:val="18"/>
              </w:rPr>
            </w:pPr>
            <w:r w:rsidRPr="004B2857">
              <w:rPr>
                <w:rFonts w:ascii="Arial" w:hAnsi="Arial" w:cs="Arial" w:hint="cs"/>
                <w:sz w:val="18"/>
                <w:szCs w:val="18"/>
                <w:rtl/>
              </w:rPr>
              <w:t>نسبة عدم الاستجابة</w:t>
            </w:r>
          </w:p>
        </w:tc>
        <w:tc>
          <w:tcPr>
            <w:tcW w:w="2803" w:type="dxa"/>
            <w:tcBorders>
              <w:left w:val="single" w:sz="4" w:space="0" w:color="auto"/>
              <w:bottom w:val="single" w:sz="4" w:space="0" w:color="auto"/>
              <w:right w:val="single" w:sz="4" w:space="0" w:color="auto"/>
            </w:tcBorders>
            <w:shd w:val="clear" w:color="auto" w:fill="auto"/>
            <w:noWrap/>
            <w:vAlign w:val="center"/>
            <w:hideMark/>
          </w:tcPr>
          <w:p w:rsidR="00876A7B" w:rsidRPr="004B2857" w:rsidRDefault="00876A7B" w:rsidP="004B2857">
            <w:pPr>
              <w:ind w:right="600"/>
              <w:jc w:val="right"/>
              <w:rPr>
                <w:rFonts w:ascii="Arial" w:hAnsi="Arial" w:cs="Arial"/>
                <w:sz w:val="18"/>
                <w:szCs w:val="18"/>
              </w:rPr>
            </w:pPr>
            <w:r w:rsidRPr="004B2857">
              <w:rPr>
                <w:rFonts w:ascii="Arial" w:hAnsi="Arial" w:cs="Arial"/>
                <w:sz w:val="18"/>
                <w:szCs w:val="18"/>
              </w:rPr>
              <w:t>1.6%</w:t>
            </w:r>
          </w:p>
        </w:tc>
        <w:tc>
          <w:tcPr>
            <w:tcW w:w="2867" w:type="dxa"/>
            <w:tcBorders>
              <w:left w:val="single" w:sz="4" w:space="0" w:color="auto"/>
              <w:bottom w:val="single" w:sz="4" w:space="0" w:color="auto"/>
              <w:right w:val="single" w:sz="4" w:space="0" w:color="auto"/>
            </w:tcBorders>
            <w:vAlign w:val="center"/>
          </w:tcPr>
          <w:p w:rsidR="00876A7B" w:rsidRPr="004B2857" w:rsidRDefault="00876A7B" w:rsidP="004B2857">
            <w:pPr>
              <w:ind w:right="600"/>
              <w:jc w:val="right"/>
              <w:rPr>
                <w:rFonts w:ascii="Arial" w:hAnsi="Arial" w:cs="Arial"/>
                <w:sz w:val="18"/>
                <w:szCs w:val="18"/>
              </w:rPr>
            </w:pPr>
            <w:r w:rsidRPr="004B2857">
              <w:rPr>
                <w:rFonts w:ascii="Arial" w:hAnsi="Arial" w:cs="Arial"/>
                <w:sz w:val="18"/>
                <w:szCs w:val="18"/>
              </w:rPr>
              <w:t>21.6%</w:t>
            </w:r>
          </w:p>
        </w:tc>
      </w:tr>
    </w:tbl>
    <w:p w:rsidR="000E1D2E" w:rsidRPr="004B2857" w:rsidRDefault="000E1D2E" w:rsidP="000E1D2E">
      <w:pPr>
        <w:pStyle w:val="Header"/>
        <w:bidi/>
        <w:rPr>
          <w:b/>
          <w:bCs/>
          <w:szCs w:val="24"/>
          <w:rtl/>
        </w:rPr>
      </w:pPr>
    </w:p>
    <w:p w:rsidR="005565A0" w:rsidRPr="002F0A11" w:rsidRDefault="005565A0" w:rsidP="000E1D2E">
      <w:pPr>
        <w:pStyle w:val="Header"/>
        <w:bidi/>
        <w:rPr>
          <w:b/>
          <w:bCs/>
          <w:szCs w:val="24"/>
          <w:rtl/>
        </w:rPr>
      </w:pPr>
      <w:r>
        <w:rPr>
          <w:rFonts w:hint="cs"/>
          <w:b/>
          <w:bCs/>
          <w:szCs w:val="24"/>
          <w:rtl/>
        </w:rPr>
        <w:t xml:space="preserve">2.4 </w:t>
      </w:r>
      <w:r w:rsidRPr="005565A0">
        <w:rPr>
          <w:rFonts w:cs="Simplified Arabic" w:hint="cs"/>
          <w:b/>
          <w:bCs/>
          <w:noProof w:val="0"/>
          <w:szCs w:val="24"/>
          <w:rtl/>
        </w:rPr>
        <w:t>مقارنة البيانات</w:t>
      </w:r>
    </w:p>
    <w:p w:rsidR="005565A0" w:rsidRPr="005565A0" w:rsidRDefault="005565A0" w:rsidP="005565A0">
      <w:pPr>
        <w:bidi/>
        <w:ind w:left="-1"/>
        <w:jc w:val="both"/>
        <w:rPr>
          <w:rFonts w:ascii="Simplified Arabic" w:hAnsi="Simplified Arabic" w:cs="Simplified Arabic"/>
          <w:szCs w:val="24"/>
          <w:rtl/>
        </w:rPr>
      </w:pPr>
      <w:r w:rsidRPr="005565A0">
        <w:rPr>
          <w:rFonts w:ascii="Simplified Arabic" w:hAnsi="Simplified Arabic" w:cs="Simplified Arabic"/>
          <w:color w:val="000000"/>
          <w:szCs w:val="24"/>
          <w:rtl/>
          <w:lang w:eastAsia="en-US"/>
        </w:rPr>
        <w:t>هذا المعيار مرتبط بالمنتج الإحصائي إذ لا بد من أن تتوفر في الإحصاءات سمة المقارنة مع مصادر أخرى ومع فترات زمنية أخرى، فالكثير من التحليلات تقوم على أساس المقارنة</w:t>
      </w:r>
      <w:r w:rsidRPr="005565A0">
        <w:rPr>
          <w:rFonts w:ascii="Simplified Arabic" w:hAnsi="Simplified Arabic" w:cs="Simplified Arabic"/>
          <w:color w:val="000000"/>
          <w:szCs w:val="24"/>
          <w:lang w:eastAsia="en-US"/>
        </w:rPr>
        <w:t>.</w:t>
      </w:r>
      <w:r w:rsidRPr="005565A0">
        <w:rPr>
          <w:rFonts w:ascii="Simplified Arabic" w:hAnsi="Simplified Arabic" w:cs="Simplified Arabic"/>
          <w:color w:val="000000"/>
          <w:szCs w:val="24"/>
          <w:rtl/>
          <w:lang w:eastAsia="en-US"/>
        </w:rPr>
        <w:t xml:space="preserve">  </w:t>
      </w:r>
      <w:r w:rsidRPr="005565A0">
        <w:rPr>
          <w:rFonts w:ascii="Simplified Arabic" w:hAnsi="Simplified Arabic" w:cs="Simplified Arabic"/>
          <w:color w:val="000000" w:themeColor="text1"/>
          <w:szCs w:val="24"/>
          <w:rtl/>
        </w:rPr>
        <w:t>تم إجراء المقارنات لبيانات ومؤشرات المسح في دورته الحالية مع بيانات ومؤشرات المسح في الدورات السابقة، وكذلك من أجل تقييم البيانات تم فحص الاتساق الداخلي للبيانات كجزء من منطقية البيانات واكتمالها، حيث أظهرت نتائج الفحص وجود اتساق داخلي بين مختلف البيانات</w:t>
      </w:r>
      <w:r w:rsidRPr="005565A0">
        <w:rPr>
          <w:rFonts w:ascii="Simplified Arabic" w:hAnsi="Simplified Arabic" w:cs="Simplified Arabic"/>
          <w:szCs w:val="24"/>
          <w:rtl/>
        </w:rPr>
        <w:t xml:space="preserve">. </w:t>
      </w:r>
    </w:p>
    <w:p w:rsidR="005565A0" w:rsidRDefault="005565A0">
      <w:pPr>
        <w:rPr>
          <w:rFonts w:ascii="Courier New" w:hAnsi="Courier New" w:cs="Simplified Arabic"/>
          <w:b/>
          <w:bCs/>
          <w:color w:val="000000"/>
          <w:szCs w:val="24"/>
          <w:rtl/>
        </w:rPr>
      </w:pPr>
      <w:r>
        <w:rPr>
          <w:rFonts w:ascii="Courier New" w:hAnsi="Courier New" w:cs="Simplified Arabic"/>
          <w:b/>
          <w:bCs/>
          <w:color w:val="000000"/>
          <w:szCs w:val="24"/>
          <w:rtl/>
        </w:rPr>
        <w:br w:type="page"/>
      </w:r>
    </w:p>
    <w:p w:rsidR="00503F5E" w:rsidRDefault="00503F5E" w:rsidP="008506D3">
      <w:pPr>
        <w:bidi/>
        <w:jc w:val="center"/>
        <w:rPr>
          <w:rFonts w:ascii="Courier New" w:hAnsi="Courier New" w:cs="Simplified Arabic"/>
          <w:b/>
          <w:bCs/>
          <w:color w:val="000000"/>
          <w:szCs w:val="24"/>
          <w:rtl/>
        </w:rPr>
      </w:pPr>
    </w:p>
    <w:p w:rsidR="00503F5E" w:rsidRDefault="00503F5E" w:rsidP="008506D3">
      <w:pPr>
        <w:bidi/>
        <w:jc w:val="center"/>
        <w:rPr>
          <w:rFonts w:ascii="Courier New" w:hAnsi="Courier New" w:cs="Simplified Arabic"/>
          <w:b/>
          <w:bCs/>
          <w:color w:val="000000"/>
          <w:szCs w:val="24"/>
          <w:rtl/>
        </w:rPr>
      </w:pPr>
    </w:p>
    <w:p w:rsidR="006F5B22" w:rsidRDefault="006F5B22" w:rsidP="008506D3">
      <w:pPr>
        <w:bidi/>
        <w:jc w:val="center"/>
        <w:rPr>
          <w:rFonts w:ascii="Courier New" w:hAnsi="Courier New" w:cs="Simplified Arabic"/>
          <w:b/>
          <w:bCs/>
          <w:color w:val="000000"/>
          <w:szCs w:val="24"/>
          <w:rtl/>
        </w:rPr>
      </w:pPr>
    </w:p>
    <w:p w:rsidR="006F5B22" w:rsidRDefault="006F5B22" w:rsidP="008506D3">
      <w:pPr>
        <w:bidi/>
        <w:jc w:val="center"/>
        <w:rPr>
          <w:rFonts w:ascii="Courier New" w:hAnsi="Courier New" w:cs="Simplified Arabic"/>
          <w:b/>
          <w:bCs/>
          <w:color w:val="000000"/>
          <w:szCs w:val="24"/>
          <w:rtl/>
        </w:rPr>
      </w:pPr>
    </w:p>
    <w:p w:rsidR="006F5B22" w:rsidRDefault="006F5B22" w:rsidP="008506D3">
      <w:pPr>
        <w:bidi/>
        <w:jc w:val="center"/>
        <w:rPr>
          <w:rFonts w:ascii="Courier New" w:hAnsi="Courier New" w:cs="Simplified Arabic"/>
          <w:b/>
          <w:bCs/>
          <w:color w:val="000000"/>
          <w:szCs w:val="24"/>
          <w:rtl/>
        </w:rPr>
      </w:pPr>
    </w:p>
    <w:p w:rsidR="006F5B22" w:rsidRDefault="006F5B22" w:rsidP="008506D3">
      <w:pPr>
        <w:bidi/>
        <w:jc w:val="center"/>
        <w:rPr>
          <w:rFonts w:ascii="Courier New" w:hAnsi="Courier New" w:cs="Simplified Arabic"/>
          <w:b/>
          <w:bCs/>
          <w:color w:val="000000"/>
          <w:szCs w:val="24"/>
          <w:rtl/>
        </w:rPr>
      </w:pPr>
    </w:p>
    <w:p w:rsidR="006F5B22" w:rsidRDefault="006F5B22" w:rsidP="008506D3">
      <w:pPr>
        <w:bidi/>
        <w:jc w:val="center"/>
        <w:rPr>
          <w:rFonts w:ascii="Courier New" w:hAnsi="Courier New" w:cs="Simplified Arabic"/>
          <w:b/>
          <w:bCs/>
          <w:color w:val="000000"/>
          <w:szCs w:val="24"/>
          <w:rtl/>
        </w:rPr>
      </w:pPr>
    </w:p>
    <w:p w:rsidR="006F5B22" w:rsidRDefault="006F5B22" w:rsidP="008506D3">
      <w:pPr>
        <w:bidi/>
        <w:jc w:val="center"/>
        <w:rPr>
          <w:rFonts w:ascii="Courier New" w:hAnsi="Courier New" w:cs="Simplified Arabic"/>
          <w:b/>
          <w:bCs/>
          <w:color w:val="000000"/>
          <w:szCs w:val="24"/>
          <w:rtl/>
        </w:rPr>
      </w:pPr>
    </w:p>
    <w:p w:rsidR="006F5B22" w:rsidRDefault="006F5B22" w:rsidP="008506D3">
      <w:pPr>
        <w:bidi/>
        <w:jc w:val="center"/>
        <w:rPr>
          <w:rFonts w:ascii="Courier New" w:hAnsi="Courier New" w:cs="Simplified Arabic"/>
          <w:b/>
          <w:bCs/>
          <w:color w:val="000000"/>
          <w:szCs w:val="24"/>
          <w:rtl/>
        </w:rPr>
      </w:pPr>
    </w:p>
    <w:p w:rsidR="004B2857" w:rsidRDefault="004B2857" w:rsidP="008506D3">
      <w:pPr>
        <w:bidi/>
        <w:jc w:val="center"/>
        <w:rPr>
          <w:rFonts w:ascii="Courier New" w:hAnsi="Courier New" w:cs="Simplified Arabic"/>
          <w:b/>
          <w:bCs/>
          <w:color w:val="000000"/>
          <w:sz w:val="52"/>
          <w:szCs w:val="52"/>
          <w:rtl/>
        </w:rPr>
      </w:pPr>
    </w:p>
    <w:p w:rsidR="00E51D44" w:rsidRPr="004B2857" w:rsidRDefault="00B30AFE" w:rsidP="004B2857">
      <w:pPr>
        <w:bidi/>
        <w:jc w:val="center"/>
        <w:rPr>
          <w:rFonts w:ascii="Courier New" w:hAnsi="Courier New" w:cs="Simplified Arabic"/>
          <w:b/>
          <w:bCs/>
          <w:color w:val="000000"/>
          <w:sz w:val="52"/>
          <w:szCs w:val="52"/>
          <w:rtl/>
        </w:rPr>
      </w:pPr>
      <w:r w:rsidRPr="004B2857">
        <w:rPr>
          <w:rFonts w:ascii="Courier New" w:hAnsi="Courier New" w:cs="Simplified Arabic" w:hint="cs"/>
          <w:b/>
          <w:bCs/>
          <w:color w:val="000000"/>
          <w:sz w:val="52"/>
          <w:szCs w:val="52"/>
          <w:rtl/>
        </w:rPr>
        <w:t>الجداول</w:t>
      </w:r>
      <w:r w:rsidR="00F444F7" w:rsidRPr="004B2857">
        <w:rPr>
          <w:rFonts w:ascii="Courier New" w:hAnsi="Courier New" w:cs="Simplified Arabic" w:hint="cs"/>
          <w:b/>
          <w:bCs/>
          <w:color w:val="000000"/>
          <w:sz w:val="52"/>
          <w:szCs w:val="52"/>
          <w:rtl/>
        </w:rPr>
        <w:t xml:space="preserve"> الإحصائية</w:t>
      </w:r>
    </w:p>
    <w:p w:rsidR="00B30AFE" w:rsidRPr="004B2857" w:rsidRDefault="00F444F7" w:rsidP="00B30AFE">
      <w:pPr>
        <w:bidi/>
        <w:jc w:val="center"/>
        <w:rPr>
          <w:rFonts w:asciiTheme="majorBidi" w:hAnsiTheme="majorBidi" w:cstheme="majorBidi"/>
          <w:b/>
          <w:bCs/>
          <w:color w:val="000000"/>
          <w:sz w:val="52"/>
          <w:szCs w:val="52"/>
        </w:rPr>
      </w:pPr>
      <w:r w:rsidRPr="004B2857">
        <w:rPr>
          <w:rFonts w:asciiTheme="majorBidi" w:hAnsiTheme="majorBidi" w:cstheme="majorBidi"/>
          <w:b/>
          <w:bCs/>
          <w:color w:val="000000"/>
          <w:sz w:val="52"/>
          <w:szCs w:val="52"/>
        </w:rPr>
        <w:t>Statistical Tables</w:t>
      </w:r>
    </w:p>
    <w:p w:rsidR="00E51D44" w:rsidRDefault="00E51D44" w:rsidP="008506D3">
      <w:pPr>
        <w:bidi/>
        <w:jc w:val="center"/>
        <w:rPr>
          <w:rFonts w:ascii="Courier New" w:hAnsi="Courier New" w:cs="Simplified Arabic"/>
          <w:b/>
          <w:bCs/>
          <w:color w:val="000000"/>
          <w:szCs w:val="24"/>
          <w:rtl/>
        </w:rPr>
      </w:pPr>
    </w:p>
    <w:p w:rsidR="00E51D44" w:rsidRDefault="00E51D44" w:rsidP="008506D3">
      <w:pPr>
        <w:bidi/>
        <w:jc w:val="center"/>
        <w:rPr>
          <w:rFonts w:ascii="Courier New" w:hAnsi="Courier New" w:cs="Simplified Arabic"/>
          <w:b/>
          <w:bCs/>
          <w:color w:val="000000"/>
          <w:szCs w:val="24"/>
          <w:rtl/>
        </w:rPr>
      </w:pPr>
    </w:p>
    <w:p w:rsidR="00E51D44" w:rsidRDefault="00E51D44" w:rsidP="008506D3">
      <w:pPr>
        <w:bidi/>
        <w:jc w:val="center"/>
        <w:rPr>
          <w:rFonts w:ascii="Courier New" w:hAnsi="Courier New" w:cs="Simplified Arabic"/>
          <w:b/>
          <w:bCs/>
          <w:color w:val="000000"/>
          <w:szCs w:val="24"/>
          <w:rtl/>
        </w:rPr>
      </w:pPr>
    </w:p>
    <w:p w:rsidR="00C46942" w:rsidRDefault="00C46942" w:rsidP="008506D3">
      <w:pPr>
        <w:bidi/>
        <w:jc w:val="center"/>
        <w:rPr>
          <w:rFonts w:ascii="Courier New" w:hAnsi="Courier New" w:cs="Simplified Arabic"/>
          <w:b/>
          <w:bCs/>
          <w:color w:val="000000"/>
          <w:szCs w:val="24"/>
          <w:rtl/>
        </w:rPr>
      </w:pPr>
    </w:p>
    <w:p w:rsidR="00C46942" w:rsidRDefault="00C46942" w:rsidP="008506D3">
      <w:pPr>
        <w:bidi/>
        <w:jc w:val="center"/>
        <w:rPr>
          <w:rFonts w:ascii="Courier New" w:hAnsi="Courier New" w:cs="Simplified Arabic"/>
          <w:b/>
          <w:bCs/>
          <w:color w:val="000000"/>
          <w:szCs w:val="24"/>
          <w:rtl/>
        </w:rPr>
      </w:pPr>
    </w:p>
    <w:p w:rsidR="00C46942" w:rsidRDefault="00C46942" w:rsidP="008506D3">
      <w:pPr>
        <w:bidi/>
        <w:jc w:val="center"/>
        <w:rPr>
          <w:rFonts w:ascii="Courier New" w:hAnsi="Courier New" w:cs="Simplified Arabic"/>
          <w:b/>
          <w:bCs/>
          <w:color w:val="000000"/>
          <w:szCs w:val="24"/>
          <w:rtl/>
        </w:rPr>
      </w:pPr>
    </w:p>
    <w:p w:rsidR="00E51D44" w:rsidRDefault="00E51D44" w:rsidP="008506D3">
      <w:pPr>
        <w:bidi/>
        <w:jc w:val="center"/>
        <w:rPr>
          <w:rFonts w:ascii="Courier New" w:hAnsi="Courier New" w:cs="Simplified Arabic"/>
          <w:b/>
          <w:bCs/>
          <w:color w:val="000000"/>
          <w:szCs w:val="24"/>
          <w:rtl/>
        </w:rPr>
      </w:pPr>
    </w:p>
    <w:p w:rsidR="00351C3E" w:rsidRDefault="00351C3E" w:rsidP="008506D3">
      <w:pPr>
        <w:bidi/>
        <w:jc w:val="center"/>
        <w:rPr>
          <w:rFonts w:ascii="Courier New" w:hAnsi="Courier New" w:cs="Simplified Arabic"/>
          <w:b/>
          <w:bCs/>
          <w:color w:val="000000"/>
          <w:szCs w:val="24"/>
          <w:rtl/>
        </w:rPr>
      </w:pPr>
    </w:p>
    <w:p w:rsidR="00351C3E" w:rsidRDefault="00351C3E" w:rsidP="008506D3">
      <w:pPr>
        <w:bidi/>
        <w:jc w:val="center"/>
        <w:rPr>
          <w:rFonts w:ascii="Courier New" w:hAnsi="Courier New" w:cs="Simplified Arabic"/>
          <w:b/>
          <w:bCs/>
          <w:color w:val="000000"/>
          <w:szCs w:val="24"/>
          <w:rtl/>
        </w:rPr>
      </w:pPr>
    </w:p>
    <w:p w:rsidR="00351C3E" w:rsidRDefault="00351C3E" w:rsidP="008506D3">
      <w:pPr>
        <w:bidi/>
        <w:jc w:val="center"/>
        <w:rPr>
          <w:rFonts w:ascii="Courier New" w:hAnsi="Courier New" w:cs="Simplified Arabic"/>
          <w:b/>
          <w:bCs/>
          <w:color w:val="000000"/>
          <w:szCs w:val="24"/>
          <w:rtl/>
        </w:rPr>
      </w:pPr>
    </w:p>
    <w:p w:rsidR="00351C3E" w:rsidRDefault="00351C3E" w:rsidP="008506D3">
      <w:pPr>
        <w:bidi/>
        <w:jc w:val="center"/>
        <w:rPr>
          <w:rFonts w:ascii="Courier New" w:hAnsi="Courier New" w:cs="Simplified Arabic"/>
          <w:b/>
          <w:bCs/>
          <w:color w:val="000000"/>
          <w:szCs w:val="24"/>
          <w:rtl/>
        </w:rPr>
      </w:pPr>
    </w:p>
    <w:p w:rsidR="00351C3E" w:rsidRDefault="00351C3E" w:rsidP="008506D3">
      <w:pPr>
        <w:bidi/>
        <w:jc w:val="center"/>
        <w:rPr>
          <w:rFonts w:ascii="Courier New" w:hAnsi="Courier New" w:cs="Simplified Arabic"/>
          <w:b/>
          <w:bCs/>
          <w:color w:val="000000"/>
          <w:szCs w:val="24"/>
          <w:rtl/>
        </w:rPr>
      </w:pPr>
    </w:p>
    <w:p w:rsidR="00351C3E" w:rsidRDefault="00351C3E" w:rsidP="008506D3">
      <w:pPr>
        <w:bidi/>
        <w:jc w:val="center"/>
        <w:rPr>
          <w:rFonts w:ascii="Courier New" w:hAnsi="Courier New" w:cs="Simplified Arabic"/>
          <w:b/>
          <w:bCs/>
          <w:color w:val="000000"/>
          <w:szCs w:val="24"/>
          <w:rtl/>
        </w:rPr>
      </w:pPr>
    </w:p>
    <w:p w:rsidR="00351C3E" w:rsidRDefault="00351C3E" w:rsidP="008506D3">
      <w:pPr>
        <w:bidi/>
        <w:jc w:val="center"/>
        <w:rPr>
          <w:rFonts w:ascii="Courier New" w:hAnsi="Courier New" w:cs="Simplified Arabic"/>
          <w:b/>
          <w:bCs/>
          <w:color w:val="000000"/>
          <w:szCs w:val="24"/>
          <w:rtl/>
        </w:rPr>
      </w:pPr>
    </w:p>
    <w:p w:rsidR="00351C3E" w:rsidRDefault="00351C3E" w:rsidP="008506D3">
      <w:pPr>
        <w:bidi/>
        <w:jc w:val="center"/>
        <w:rPr>
          <w:rFonts w:ascii="Courier New" w:hAnsi="Courier New" w:cs="Simplified Arabic"/>
          <w:b/>
          <w:bCs/>
          <w:color w:val="000000"/>
          <w:szCs w:val="24"/>
          <w:rtl/>
        </w:rPr>
      </w:pPr>
    </w:p>
    <w:p w:rsidR="00351C3E" w:rsidRDefault="00351C3E" w:rsidP="008506D3">
      <w:pPr>
        <w:bidi/>
        <w:jc w:val="center"/>
        <w:rPr>
          <w:rFonts w:ascii="Courier New" w:hAnsi="Courier New" w:cs="Simplified Arabic"/>
          <w:b/>
          <w:bCs/>
          <w:color w:val="000000"/>
          <w:szCs w:val="24"/>
          <w:rtl/>
        </w:rPr>
      </w:pPr>
    </w:p>
    <w:p w:rsidR="00351C3E" w:rsidRDefault="00351C3E" w:rsidP="008506D3">
      <w:pPr>
        <w:bidi/>
        <w:jc w:val="center"/>
        <w:rPr>
          <w:rFonts w:ascii="Courier New" w:hAnsi="Courier New" w:cs="Simplified Arabic"/>
          <w:b/>
          <w:bCs/>
          <w:color w:val="000000"/>
          <w:szCs w:val="24"/>
          <w:rtl/>
        </w:rPr>
      </w:pPr>
    </w:p>
    <w:p w:rsidR="00351C3E" w:rsidRDefault="00351C3E" w:rsidP="008506D3">
      <w:pPr>
        <w:bidi/>
        <w:jc w:val="center"/>
        <w:rPr>
          <w:rFonts w:ascii="Courier New" w:hAnsi="Courier New" w:cs="Simplified Arabic"/>
          <w:b/>
          <w:bCs/>
          <w:color w:val="000000"/>
          <w:szCs w:val="24"/>
          <w:rtl/>
        </w:rPr>
      </w:pPr>
    </w:p>
    <w:p w:rsidR="00351C3E" w:rsidRDefault="00351C3E" w:rsidP="008506D3">
      <w:pPr>
        <w:bidi/>
        <w:jc w:val="center"/>
        <w:rPr>
          <w:rFonts w:ascii="Courier New" w:hAnsi="Courier New" w:cs="Simplified Arabic"/>
          <w:b/>
          <w:bCs/>
          <w:color w:val="000000"/>
          <w:szCs w:val="24"/>
          <w:rtl/>
        </w:rPr>
      </w:pPr>
    </w:p>
    <w:p w:rsidR="00351C3E" w:rsidRDefault="00351C3E" w:rsidP="008506D3">
      <w:pPr>
        <w:bidi/>
        <w:jc w:val="center"/>
        <w:rPr>
          <w:rFonts w:ascii="Courier New" w:hAnsi="Courier New" w:cs="Simplified Arabic"/>
          <w:b/>
          <w:bCs/>
          <w:color w:val="000000"/>
          <w:szCs w:val="24"/>
          <w:rtl/>
        </w:rPr>
      </w:pPr>
    </w:p>
    <w:p w:rsidR="00351C3E" w:rsidRDefault="00351C3E" w:rsidP="008506D3">
      <w:pPr>
        <w:bidi/>
        <w:jc w:val="center"/>
        <w:rPr>
          <w:rFonts w:ascii="Courier New" w:hAnsi="Courier New" w:cs="Simplified Arabic"/>
          <w:b/>
          <w:bCs/>
          <w:color w:val="000000"/>
          <w:szCs w:val="24"/>
          <w:rtl/>
        </w:rPr>
      </w:pPr>
    </w:p>
    <w:p w:rsidR="00351C3E" w:rsidRDefault="00351C3E" w:rsidP="008506D3">
      <w:pPr>
        <w:bidi/>
        <w:jc w:val="center"/>
        <w:rPr>
          <w:rFonts w:ascii="Courier New" w:hAnsi="Courier New" w:cs="Simplified Arabic"/>
          <w:b/>
          <w:bCs/>
          <w:color w:val="000000"/>
          <w:szCs w:val="24"/>
          <w:rtl/>
        </w:rPr>
      </w:pPr>
    </w:p>
    <w:p w:rsidR="00351C3E" w:rsidRDefault="00351C3E" w:rsidP="008506D3">
      <w:pPr>
        <w:bidi/>
        <w:jc w:val="center"/>
        <w:rPr>
          <w:rFonts w:ascii="Courier New" w:hAnsi="Courier New" w:cs="Simplified Arabic"/>
          <w:b/>
          <w:bCs/>
          <w:color w:val="000000"/>
          <w:szCs w:val="24"/>
          <w:rtl/>
        </w:rPr>
      </w:pPr>
    </w:p>
    <w:p w:rsidR="00351C3E" w:rsidRDefault="00351C3E" w:rsidP="008506D3">
      <w:pPr>
        <w:bidi/>
        <w:jc w:val="center"/>
        <w:rPr>
          <w:rFonts w:ascii="Courier New" w:hAnsi="Courier New" w:cs="Simplified Arabic"/>
          <w:b/>
          <w:bCs/>
          <w:color w:val="000000"/>
          <w:szCs w:val="24"/>
          <w:rtl/>
        </w:rPr>
      </w:pPr>
    </w:p>
    <w:p w:rsidR="00351C3E" w:rsidRDefault="00351C3E" w:rsidP="008506D3">
      <w:pPr>
        <w:bidi/>
        <w:jc w:val="center"/>
        <w:rPr>
          <w:rFonts w:ascii="Courier New" w:hAnsi="Courier New" w:cs="Simplified Arabic"/>
          <w:b/>
          <w:bCs/>
          <w:color w:val="000000"/>
          <w:szCs w:val="24"/>
          <w:rtl/>
        </w:rPr>
      </w:pPr>
    </w:p>
    <w:p w:rsidR="00351C3E" w:rsidRDefault="00351C3E" w:rsidP="008506D3">
      <w:pPr>
        <w:bidi/>
        <w:jc w:val="center"/>
        <w:rPr>
          <w:rFonts w:ascii="Courier New" w:hAnsi="Courier New" w:cs="Simplified Arabic"/>
          <w:b/>
          <w:bCs/>
          <w:color w:val="000000"/>
          <w:szCs w:val="24"/>
          <w:rtl/>
        </w:rPr>
      </w:pPr>
    </w:p>
    <w:p w:rsidR="00351C3E" w:rsidRDefault="00351C3E" w:rsidP="008506D3">
      <w:pPr>
        <w:bidi/>
        <w:jc w:val="center"/>
        <w:rPr>
          <w:rFonts w:ascii="Courier New" w:hAnsi="Courier New" w:cs="Simplified Arabic"/>
          <w:b/>
          <w:bCs/>
          <w:color w:val="000000"/>
          <w:szCs w:val="24"/>
          <w:rtl/>
        </w:rPr>
      </w:pPr>
    </w:p>
    <w:p w:rsidR="00E968B7" w:rsidRDefault="00E968B7" w:rsidP="008506D3">
      <w:pPr>
        <w:bidi/>
        <w:spacing w:line="360" w:lineRule="auto"/>
        <w:ind w:right="720"/>
        <w:jc w:val="lowKashida"/>
        <w:rPr>
          <w:rFonts w:cs="Simplified Arabic"/>
          <w:sz w:val="22"/>
          <w:szCs w:val="22"/>
        </w:rPr>
      </w:pPr>
    </w:p>
    <w:p w:rsidR="00E968B7" w:rsidRDefault="00E968B7" w:rsidP="008506D3">
      <w:pPr>
        <w:bidi/>
        <w:spacing w:line="360" w:lineRule="auto"/>
        <w:ind w:right="720"/>
        <w:jc w:val="lowKashida"/>
        <w:rPr>
          <w:rFonts w:cs="Simplified Arabic"/>
          <w:sz w:val="22"/>
          <w:szCs w:val="22"/>
        </w:rPr>
      </w:pPr>
    </w:p>
    <w:p w:rsidR="00E968B7" w:rsidRDefault="00E968B7" w:rsidP="008506D3">
      <w:pPr>
        <w:bidi/>
        <w:spacing w:line="360" w:lineRule="auto"/>
        <w:ind w:right="720"/>
        <w:jc w:val="lowKashida"/>
        <w:rPr>
          <w:rFonts w:cs="Simplified Arabic"/>
          <w:sz w:val="22"/>
          <w:szCs w:val="22"/>
        </w:rPr>
      </w:pPr>
    </w:p>
    <w:p w:rsidR="00E968B7" w:rsidRDefault="00E968B7" w:rsidP="008506D3">
      <w:pPr>
        <w:bidi/>
        <w:spacing w:line="360" w:lineRule="auto"/>
        <w:ind w:right="720"/>
        <w:jc w:val="lowKashida"/>
        <w:rPr>
          <w:rFonts w:cs="Simplified Arabic"/>
          <w:sz w:val="22"/>
          <w:szCs w:val="22"/>
        </w:rPr>
      </w:pPr>
    </w:p>
    <w:p w:rsidR="00E968B7" w:rsidRDefault="00E968B7" w:rsidP="008506D3">
      <w:pPr>
        <w:bidi/>
        <w:spacing w:line="360" w:lineRule="auto"/>
        <w:ind w:right="720"/>
        <w:jc w:val="lowKashida"/>
        <w:rPr>
          <w:rFonts w:cs="Simplified Arabic"/>
          <w:sz w:val="22"/>
          <w:szCs w:val="22"/>
        </w:rPr>
      </w:pPr>
    </w:p>
    <w:p w:rsidR="00E968B7" w:rsidRDefault="00E968B7" w:rsidP="008506D3">
      <w:pPr>
        <w:bidi/>
        <w:spacing w:line="360" w:lineRule="auto"/>
        <w:ind w:right="720"/>
        <w:jc w:val="lowKashida"/>
        <w:rPr>
          <w:rFonts w:cs="Simplified Arabic"/>
          <w:sz w:val="22"/>
          <w:szCs w:val="22"/>
        </w:rPr>
      </w:pPr>
    </w:p>
    <w:p w:rsidR="00E968B7" w:rsidRDefault="00E968B7" w:rsidP="008506D3">
      <w:pPr>
        <w:bidi/>
        <w:spacing w:line="360" w:lineRule="auto"/>
        <w:ind w:right="720"/>
        <w:jc w:val="lowKashida"/>
        <w:rPr>
          <w:rFonts w:cs="Simplified Arabic"/>
          <w:sz w:val="22"/>
          <w:szCs w:val="22"/>
        </w:rPr>
      </w:pPr>
    </w:p>
    <w:p w:rsidR="00E968B7" w:rsidRDefault="00E968B7" w:rsidP="008506D3">
      <w:pPr>
        <w:bidi/>
        <w:spacing w:line="360" w:lineRule="auto"/>
        <w:ind w:right="720"/>
        <w:jc w:val="lowKashida"/>
        <w:rPr>
          <w:rFonts w:cs="Simplified Arabic"/>
          <w:sz w:val="22"/>
          <w:szCs w:val="22"/>
        </w:rPr>
      </w:pPr>
    </w:p>
    <w:p w:rsidR="00E968B7" w:rsidRDefault="00E968B7" w:rsidP="008506D3">
      <w:pPr>
        <w:bidi/>
        <w:spacing w:line="360" w:lineRule="auto"/>
        <w:ind w:right="720"/>
        <w:jc w:val="lowKashida"/>
        <w:rPr>
          <w:rFonts w:cs="Simplified Arabic"/>
          <w:sz w:val="22"/>
          <w:szCs w:val="22"/>
        </w:rPr>
      </w:pPr>
    </w:p>
    <w:p w:rsidR="00E968B7" w:rsidRDefault="00E968B7" w:rsidP="008506D3">
      <w:pPr>
        <w:bidi/>
        <w:spacing w:line="360" w:lineRule="auto"/>
        <w:ind w:right="720"/>
        <w:jc w:val="lowKashida"/>
        <w:rPr>
          <w:rFonts w:cs="Simplified Arabic"/>
          <w:sz w:val="22"/>
          <w:szCs w:val="22"/>
        </w:rPr>
      </w:pPr>
    </w:p>
    <w:p w:rsidR="00E968B7" w:rsidRDefault="00E968B7" w:rsidP="008506D3">
      <w:pPr>
        <w:bidi/>
        <w:spacing w:line="360" w:lineRule="auto"/>
        <w:ind w:right="720"/>
        <w:jc w:val="lowKashida"/>
        <w:rPr>
          <w:rFonts w:cs="Simplified Arabic"/>
          <w:sz w:val="22"/>
          <w:szCs w:val="22"/>
        </w:rPr>
      </w:pPr>
    </w:p>
    <w:p w:rsidR="00E968B7" w:rsidRDefault="00E968B7" w:rsidP="008506D3">
      <w:pPr>
        <w:bidi/>
        <w:spacing w:line="360" w:lineRule="auto"/>
        <w:ind w:right="720"/>
        <w:jc w:val="lowKashida"/>
        <w:rPr>
          <w:rFonts w:cs="Simplified Arabic"/>
          <w:sz w:val="22"/>
          <w:szCs w:val="22"/>
        </w:rPr>
      </w:pPr>
    </w:p>
    <w:p w:rsidR="00E968B7" w:rsidRDefault="00E968B7" w:rsidP="008506D3">
      <w:pPr>
        <w:bidi/>
        <w:spacing w:line="360" w:lineRule="auto"/>
        <w:ind w:right="720"/>
        <w:jc w:val="lowKashida"/>
        <w:rPr>
          <w:rFonts w:cs="Simplified Arabic"/>
          <w:sz w:val="22"/>
          <w:szCs w:val="22"/>
        </w:rPr>
      </w:pPr>
    </w:p>
    <w:sectPr w:rsidR="00E968B7" w:rsidSect="00815054">
      <w:headerReference w:type="default" r:id="rId21"/>
      <w:footerReference w:type="even" r:id="rId22"/>
      <w:footerReference w:type="default" r:id="rId23"/>
      <w:pgSz w:w="11906" w:h="16838" w:code="9"/>
      <w:pgMar w:top="1418" w:right="1418" w:bottom="1418" w:left="1418" w:header="709" w:footer="709" w:gutter="0"/>
      <w:pgNumType w:start="17"/>
      <w:cols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177E" w:rsidRDefault="006F177E">
      <w:r>
        <w:separator/>
      </w:r>
    </w:p>
  </w:endnote>
  <w:endnote w:type="continuationSeparator" w:id="0">
    <w:p w:rsidR="006F177E" w:rsidRDefault="006F17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Droid Arabic Kufi">
    <w:altName w:val="Times New Roman"/>
    <w:charset w:val="00"/>
    <w:family w:val="auto"/>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77E" w:rsidRDefault="003618B4">
    <w:pPr>
      <w:pStyle w:val="Footer"/>
      <w:framePr w:wrap="around" w:vAnchor="text" w:hAnchor="margin" w:xAlign="center" w:y="1"/>
      <w:jc w:val="right"/>
      <w:rPr>
        <w:rStyle w:val="PageNumber"/>
        <w:rtl/>
      </w:rPr>
    </w:pPr>
    <w:r>
      <w:rPr>
        <w:rStyle w:val="PageNumber"/>
        <w:rtl/>
      </w:rPr>
      <w:fldChar w:fldCharType="begin"/>
    </w:r>
    <w:r w:rsidR="006F177E">
      <w:rPr>
        <w:rStyle w:val="PageNumber"/>
      </w:rPr>
      <w:instrText xml:space="preserve">PAGE  </w:instrText>
    </w:r>
    <w:r>
      <w:rPr>
        <w:rStyle w:val="PageNumber"/>
        <w:rtl/>
      </w:rPr>
      <w:fldChar w:fldCharType="end"/>
    </w:r>
  </w:p>
  <w:p w:rsidR="006F177E" w:rsidRDefault="006F177E">
    <w:pPr>
      <w:pStyle w:val="Footer"/>
      <w:jc w:val="right"/>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77E" w:rsidRDefault="003618B4">
    <w:pPr>
      <w:pStyle w:val="Footer"/>
      <w:framePr w:wrap="around" w:vAnchor="text" w:hAnchor="margin" w:xAlign="center" w:y="1"/>
      <w:jc w:val="right"/>
      <w:rPr>
        <w:rStyle w:val="PageNumber"/>
        <w:rtl/>
      </w:rPr>
    </w:pPr>
    <w:r>
      <w:rPr>
        <w:rStyle w:val="PageNumber"/>
        <w:rtl/>
      </w:rPr>
      <w:fldChar w:fldCharType="begin"/>
    </w:r>
    <w:r w:rsidR="006F177E">
      <w:rPr>
        <w:rStyle w:val="PageNumber"/>
      </w:rPr>
      <w:instrText xml:space="preserve">PAGE  </w:instrText>
    </w:r>
    <w:r>
      <w:rPr>
        <w:rStyle w:val="PageNumber"/>
        <w:rtl/>
      </w:rPr>
      <w:fldChar w:fldCharType="separate"/>
    </w:r>
    <w:r w:rsidR="00FD1507">
      <w:rPr>
        <w:rStyle w:val="PageNumber"/>
        <w:rtl/>
      </w:rPr>
      <w:t>23</w:t>
    </w:r>
    <w:r>
      <w:rPr>
        <w:rStyle w:val="PageNumber"/>
        <w:rtl/>
      </w:rPr>
      <w:fldChar w:fldCharType="end"/>
    </w:r>
  </w:p>
  <w:p w:rsidR="006F177E" w:rsidRDefault="006F177E" w:rsidP="003D51BA">
    <w:pPr>
      <w:pStyle w:val="Footer"/>
      <w:ind w:firstLine="360"/>
      <w:rPr>
        <w:szCs w:val="20"/>
        <w:rtl/>
        <w:lang w:eastAsia="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177E" w:rsidRDefault="006F177E">
      <w:r>
        <w:separator/>
      </w:r>
    </w:p>
  </w:footnote>
  <w:footnote w:type="continuationSeparator" w:id="0">
    <w:p w:rsidR="006F177E" w:rsidRDefault="006F177E">
      <w:r>
        <w:continuationSeparator/>
      </w:r>
    </w:p>
  </w:footnote>
  <w:footnote w:id="1">
    <w:p w:rsidR="006F177E" w:rsidRPr="00532618" w:rsidRDefault="006F177E" w:rsidP="00532618">
      <w:pPr>
        <w:bidi/>
        <w:jc w:val="lowKashida"/>
        <w:rPr>
          <w:rFonts w:ascii="Simplified Arabic" w:hAnsi="Simplified Arabic" w:cs="Simplified Arabic"/>
          <w:sz w:val="18"/>
          <w:szCs w:val="18"/>
          <w:rtl/>
        </w:rPr>
      </w:pPr>
      <w:r>
        <w:t xml:space="preserve"> </w:t>
      </w:r>
      <w:r>
        <w:rPr>
          <w:rStyle w:val="FootnoteReference"/>
        </w:rPr>
        <w:footnoteRef/>
      </w:r>
      <w:r>
        <w:t xml:space="preserve"> </w:t>
      </w:r>
      <w:r w:rsidRPr="00274E15">
        <w:rPr>
          <w:rFonts w:ascii="Simplified Arabic" w:hAnsi="Simplified Arabic" w:cs="Simplified Arabic"/>
          <w:sz w:val="20"/>
          <w:szCs w:val="20"/>
          <w:rtl/>
        </w:rPr>
        <w:t>تشمل المعرفة بشكل كامل وبشكل جزئي</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77E" w:rsidRPr="00117AAE" w:rsidRDefault="006F177E" w:rsidP="00916B59">
    <w:pPr>
      <w:pStyle w:val="Header"/>
      <w:jc w:val="right"/>
      <w:rPr>
        <w:rFonts w:ascii="Arial" w:hAnsi="Arial" w:cs="Arial"/>
        <w:sz w:val="16"/>
        <w:szCs w:val="16"/>
      </w:rPr>
    </w:pPr>
    <w:r w:rsidRPr="00117AAE">
      <w:rPr>
        <w:rFonts w:ascii="Arial" w:hAnsi="Arial" w:cs="Arial"/>
        <w:sz w:val="16"/>
        <w:szCs w:val="16"/>
        <w:rtl/>
      </w:rPr>
      <w:t xml:space="preserve">مسح </w:t>
    </w:r>
    <w:r>
      <w:rPr>
        <w:rFonts w:ascii="Arial" w:hAnsi="Arial" w:cs="Arial" w:hint="cs"/>
        <w:sz w:val="16"/>
        <w:szCs w:val="16"/>
        <w:rtl/>
      </w:rPr>
      <w:t>سيادة القانون والوصول إلى العدالة</w:t>
    </w:r>
    <w:r w:rsidRPr="00117AAE">
      <w:rPr>
        <w:rFonts w:ascii="Arial" w:hAnsi="Arial" w:cs="Arial"/>
        <w:sz w:val="16"/>
        <w:szCs w:val="16"/>
        <w:rtl/>
      </w:rPr>
      <w:t xml:space="preserve">، </w:t>
    </w:r>
    <w:r>
      <w:rPr>
        <w:rFonts w:ascii="Arial" w:hAnsi="Arial" w:cs="Arial" w:hint="cs"/>
        <w:sz w:val="16"/>
        <w:szCs w:val="16"/>
        <w:rtl/>
      </w:rPr>
      <w:t>2018</w:t>
    </w:r>
    <w:r w:rsidRPr="00117AAE">
      <w:rPr>
        <w:rFonts w:ascii="Arial" w:hAnsi="Arial" w:cs="Arial"/>
        <w:sz w:val="16"/>
        <w:szCs w:val="16"/>
      </w:rPr>
      <w:t xml:space="preserve"> : PCBS</w:t>
    </w:r>
  </w:p>
  <w:p w:rsidR="006F177E" w:rsidRPr="00900324" w:rsidRDefault="006F177E" w:rsidP="00900324">
    <w:pPr>
      <w:pStyle w:val="Header"/>
      <w:rPr>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009D4"/>
    <w:multiLevelType w:val="hybridMultilevel"/>
    <w:tmpl w:val="98768E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98D6B23"/>
    <w:multiLevelType w:val="hybridMultilevel"/>
    <w:tmpl w:val="F92809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FA94380"/>
    <w:multiLevelType w:val="hybridMultilevel"/>
    <w:tmpl w:val="2076CBFE"/>
    <w:lvl w:ilvl="0" w:tplc="654EF114">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047738"/>
    <w:multiLevelType w:val="hybridMultilevel"/>
    <w:tmpl w:val="1BF280DC"/>
    <w:lvl w:ilvl="0" w:tplc="424CE836">
      <w:numFmt w:val="bullet"/>
      <w:lvlText w:val=""/>
      <w:lvlJc w:val="left"/>
      <w:pPr>
        <w:ind w:left="430" w:hanging="360"/>
      </w:pPr>
      <w:rPr>
        <w:rFonts w:ascii="Symbol" w:eastAsia="Times New Roman" w:hAnsi="Symbol" w:cs="Simplified Arabic" w:hint="default"/>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4">
    <w:nsid w:val="257364DE"/>
    <w:multiLevelType w:val="hybridMultilevel"/>
    <w:tmpl w:val="0A606342"/>
    <w:lvl w:ilvl="0" w:tplc="FCC0F5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AFB1FAB"/>
    <w:multiLevelType w:val="hybridMultilevel"/>
    <w:tmpl w:val="38EAEEAA"/>
    <w:lvl w:ilvl="0" w:tplc="D694AC38">
      <w:start w:val="1"/>
      <w:numFmt w:val="bullet"/>
      <w:lvlText w:val=""/>
      <w:lvlJc w:val="left"/>
      <w:pPr>
        <w:ind w:left="1635" w:hanging="360"/>
      </w:pPr>
      <w:rPr>
        <w:rFonts w:ascii="Symbol" w:hAnsi="Symbol" w:cs="Symbol"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E8838EC"/>
    <w:multiLevelType w:val="hybridMultilevel"/>
    <w:tmpl w:val="29D898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FC40AA9"/>
    <w:multiLevelType w:val="hybridMultilevel"/>
    <w:tmpl w:val="612AE0AE"/>
    <w:lvl w:ilvl="0" w:tplc="0401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9D95D1F"/>
    <w:multiLevelType w:val="hybridMultilevel"/>
    <w:tmpl w:val="B3B2480E"/>
    <w:lvl w:ilvl="0" w:tplc="D14A8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0D0D12"/>
    <w:multiLevelType w:val="hybridMultilevel"/>
    <w:tmpl w:val="390290F8"/>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0">
    <w:nsid w:val="4D2C4510"/>
    <w:multiLevelType w:val="multilevel"/>
    <w:tmpl w:val="7F08F418"/>
    <w:lvl w:ilvl="0">
      <w:start w:val="1"/>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5C9B78CA"/>
    <w:multiLevelType w:val="hybridMultilevel"/>
    <w:tmpl w:val="465A42A6"/>
    <w:lvl w:ilvl="0" w:tplc="04090001">
      <w:start w:val="1"/>
      <w:numFmt w:val="bullet"/>
      <w:lvlText w:val=""/>
      <w:lvlJc w:val="left"/>
      <w:pPr>
        <w:ind w:left="1635"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FA21C22"/>
    <w:multiLevelType w:val="hybridMultilevel"/>
    <w:tmpl w:val="05306C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7F2B75BE"/>
    <w:multiLevelType w:val="hybridMultilevel"/>
    <w:tmpl w:val="8D2AE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0"/>
  </w:num>
  <w:num w:numId="3">
    <w:abstractNumId w:val="4"/>
  </w:num>
  <w:num w:numId="4">
    <w:abstractNumId w:val="8"/>
  </w:num>
  <w:num w:numId="5">
    <w:abstractNumId w:val="6"/>
  </w:num>
  <w:num w:numId="6">
    <w:abstractNumId w:val="13"/>
  </w:num>
  <w:num w:numId="7">
    <w:abstractNumId w:val="1"/>
  </w:num>
  <w:num w:numId="8">
    <w:abstractNumId w:val="0"/>
  </w:num>
  <w:num w:numId="9">
    <w:abstractNumId w:val="11"/>
  </w:num>
  <w:num w:numId="10">
    <w:abstractNumId w:val="12"/>
  </w:num>
  <w:num w:numId="11">
    <w:abstractNumId w:val="3"/>
  </w:num>
  <w:num w:numId="12">
    <w:abstractNumId w:val="2"/>
  </w:num>
  <w:num w:numId="13">
    <w:abstractNumId w:val="7"/>
  </w:num>
  <w:num w:numId="14">
    <w:abstractNumId w:val="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noPunctuationKerning/>
  <w:characterSpacingControl w:val="doNotCompress"/>
  <w:footnotePr>
    <w:footnote w:id="-1"/>
    <w:footnote w:id="0"/>
  </w:footnotePr>
  <w:endnotePr>
    <w:pos w:val="sectEnd"/>
    <w:endnote w:id="-1"/>
    <w:endnote w:id="0"/>
  </w:endnotePr>
  <w:compat/>
  <w:rsids>
    <w:rsidRoot w:val="0001562E"/>
    <w:rsid w:val="000000C1"/>
    <w:rsid w:val="000005DE"/>
    <w:rsid w:val="00000B7A"/>
    <w:rsid w:val="0000165B"/>
    <w:rsid w:val="000019B5"/>
    <w:rsid w:val="00004EF8"/>
    <w:rsid w:val="00005102"/>
    <w:rsid w:val="00005EC9"/>
    <w:rsid w:val="00006F4D"/>
    <w:rsid w:val="00007BBD"/>
    <w:rsid w:val="0001208D"/>
    <w:rsid w:val="000120D0"/>
    <w:rsid w:val="00014267"/>
    <w:rsid w:val="000142F9"/>
    <w:rsid w:val="00014717"/>
    <w:rsid w:val="0001562E"/>
    <w:rsid w:val="00015B53"/>
    <w:rsid w:val="00015FEC"/>
    <w:rsid w:val="00016D3D"/>
    <w:rsid w:val="00022681"/>
    <w:rsid w:val="00025E8C"/>
    <w:rsid w:val="00026415"/>
    <w:rsid w:val="000264EA"/>
    <w:rsid w:val="00026BF2"/>
    <w:rsid w:val="00027399"/>
    <w:rsid w:val="000276AA"/>
    <w:rsid w:val="00027B77"/>
    <w:rsid w:val="000303F4"/>
    <w:rsid w:val="000323E8"/>
    <w:rsid w:val="0003310C"/>
    <w:rsid w:val="00033E61"/>
    <w:rsid w:val="00034B7A"/>
    <w:rsid w:val="00035647"/>
    <w:rsid w:val="00036307"/>
    <w:rsid w:val="00040FDC"/>
    <w:rsid w:val="00041230"/>
    <w:rsid w:val="00042414"/>
    <w:rsid w:val="00043C9C"/>
    <w:rsid w:val="000444BB"/>
    <w:rsid w:val="00045DB2"/>
    <w:rsid w:val="00047D50"/>
    <w:rsid w:val="00051065"/>
    <w:rsid w:val="00051078"/>
    <w:rsid w:val="000510C7"/>
    <w:rsid w:val="00051196"/>
    <w:rsid w:val="0005282B"/>
    <w:rsid w:val="00053009"/>
    <w:rsid w:val="00054A56"/>
    <w:rsid w:val="00054EE4"/>
    <w:rsid w:val="000562DB"/>
    <w:rsid w:val="00056AF5"/>
    <w:rsid w:val="00057744"/>
    <w:rsid w:val="00057DEA"/>
    <w:rsid w:val="0006121E"/>
    <w:rsid w:val="0006229E"/>
    <w:rsid w:val="00064232"/>
    <w:rsid w:val="000653FD"/>
    <w:rsid w:val="00066CE4"/>
    <w:rsid w:val="00070368"/>
    <w:rsid w:val="000714FE"/>
    <w:rsid w:val="000719AB"/>
    <w:rsid w:val="00073259"/>
    <w:rsid w:val="000733E8"/>
    <w:rsid w:val="00073A25"/>
    <w:rsid w:val="000754C1"/>
    <w:rsid w:val="00075C5B"/>
    <w:rsid w:val="000806DF"/>
    <w:rsid w:val="00081C54"/>
    <w:rsid w:val="0008299A"/>
    <w:rsid w:val="000833A5"/>
    <w:rsid w:val="00083C19"/>
    <w:rsid w:val="0008529D"/>
    <w:rsid w:val="00085777"/>
    <w:rsid w:val="00086845"/>
    <w:rsid w:val="000914DD"/>
    <w:rsid w:val="00091602"/>
    <w:rsid w:val="00092F3E"/>
    <w:rsid w:val="000935A0"/>
    <w:rsid w:val="0009583F"/>
    <w:rsid w:val="00095C4B"/>
    <w:rsid w:val="000A0449"/>
    <w:rsid w:val="000A058F"/>
    <w:rsid w:val="000A1322"/>
    <w:rsid w:val="000A2681"/>
    <w:rsid w:val="000A3C18"/>
    <w:rsid w:val="000A5282"/>
    <w:rsid w:val="000A5C61"/>
    <w:rsid w:val="000A63C0"/>
    <w:rsid w:val="000A67FD"/>
    <w:rsid w:val="000A684E"/>
    <w:rsid w:val="000A7B0D"/>
    <w:rsid w:val="000B0144"/>
    <w:rsid w:val="000B0951"/>
    <w:rsid w:val="000B1C5B"/>
    <w:rsid w:val="000B2479"/>
    <w:rsid w:val="000B2CA4"/>
    <w:rsid w:val="000B3068"/>
    <w:rsid w:val="000B4BD0"/>
    <w:rsid w:val="000B539C"/>
    <w:rsid w:val="000B60C9"/>
    <w:rsid w:val="000B64A4"/>
    <w:rsid w:val="000B6549"/>
    <w:rsid w:val="000C0077"/>
    <w:rsid w:val="000C0A48"/>
    <w:rsid w:val="000C10E0"/>
    <w:rsid w:val="000C1A94"/>
    <w:rsid w:val="000C241E"/>
    <w:rsid w:val="000C28ED"/>
    <w:rsid w:val="000C2AE3"/>
    <w:rsid w:val="000C2CFD"/>
    <w:rsid w:val="000C3B94"/>
    <w:rsid w:val="000C4EF3"/>
    <w:rsid w:val="000C4F4C"/>
    <w:rsid w:val="000C6A18"/>
    <w:rsid w:val="000D12CB"/>
    <w:rsid w:val="000D4455"/>
    <w:rsid w:val="000D47CE"/>
    <w:rsid w:val="000D5745"/>
    <w:rsid w:val="000D58EF"/>
    <w:rsid w:val="000D6EB7"/>
    <w:rsid w:val="000E066B"/>
    <w:rsid w:val="000E0B71"/>
    <w:rsid w:val="000E1D2E"/>
    <w:rsid w:val="000E28AB"/>
    <w:rsid w:val="000E312F"/>
    <w:rsid w:val="000E3637"/>
    <w:rsid w:val="000E53AB"/>
    <w:rsid w:val="000E63EE"/>
    <w:rsid w:val="000F17E7"/>
    <w:rsid w:val="000F242D"/>
    <w:rsid w:val="000F4D30"/>
    <w:rsid w:val="000F6A31"/>
    <w:rsid w:val="000F6BB4"/>
    <w:rsid w:val="00101B93"/>
    <w:rsid w:val="00101D55"/>
    <w:rsid w:val="00102F1F"/>
    <w:rsid w:val="0010456C"/>
    <w:rsid w:val="001047D3"/>
    <w:rsid w:val="00105568"/>
    <w:rsid w:val="00106984"/>
    <w:rsid w:val="001071D6"/>
    <w:rsid w:val="00111DDF"/>
    <w:rsid w:val="001126AF"/>
    <w:rsid w:val="0011354A"/>
    <w:rsid w:val="00114DDC"/>
    <w:rsid w:val="001170A6"/>
    <w:rsid w:val="001207CC"/>
    <w:rsid w:val="00120C42"/>
    <w:rsid w:val="00121FFA"/>
    <w:rsid w:val="0012267E"/>
    <w:rsid w:val="0012270A"/>
    <w:rsid w:val="00122AB2"/>
    <w:rsid w:val="00123CC5"/>
    <w:rsid w:val="00124BA5"/>
    <w:rsid w:val="0012759E"/>
    <w:rsid w:val="00130CA6"/>
    <w:rsid w:val="00131B01"/>
    <w:rsid w:val="00136CC3"/>
    <w:rsid w:val="00137440"/>
    <w:rsid w:val="001377FB"/>
    <w:rsid w:val="001419AD"/>
    <w:rsid w:val="001434AB"/>
    <w:rsid w:val="00145841"/>
    <w:rsid w:val="0014645F"/>
    <w:rsid w:val="001469A3"/>
    <w:rsid w:val="00147004"/>
    <w:rsid w:val="00150D89"/>
    <w:rsid w:val="00152467"/>
    <w:rsid w:val="001534E2"/>
    <w:rsid w:val="0015387B"/>
    <w:rsid w:val="00155B93"/>
    <w:rsid w:val="00156511"/>
    <w:rsid w:val="001571A9"/>
    <w:rsid w:val="001575BB"/>
    <w:rsid w:val="00157985"/>
    <w:rsid w:val="00160812"/>
    <w:rsid w:val="00161025"/>
    <w:rsid w:val="00162006"/>
    <w:rsid w:val="00162391"/>
    <w:rsid w:val="0016382D"/>
    <w:rsid w:val="00163E9A"/>
    <w:rsid w:val="00170687"/>
    <w:rsid w:val="001712EB"/>
    <w:rsid w:val="001727D8"/>
    <w:rsid w:val="00172962"/>
    <w:rsid w:val="00172C9E"/>
    <w:rsid w:val="001738C8"/>
    <w:rsid w:val="00173CD8"/>
    <w:rsid w:val="001740DA"/>
    <w:rsid w:val="001743B2"/>
    <w:rsid w:val="00174A94"/>
    <w:rsid w:val="00175416"/>
    <w:rsid w:val="00175FFF"/>
    <w:rsid w:val="001803AA"/>
    <w:rsid w:val="00180F51"/>
    <w:rsid w:val="0018309E"/>
    <w:rsid w:val="001835E6"/>
    <w:rsid w:val="001835FF"/>
    <w:rsid w:val="00183C95"/>
    <w:rsid w:val="00185757"/>
    <w:rsid w:val="001861D3"/>
    <w:rsid w:val="00187549"/>
    <w:rsid w:val="001879EE"/>
    <w:rsid w:val="00190287"/>
    <w:rsid w:val="00190A39"/>
    <w:rsid w:val="00191A05"/>
    <w:rsid w:val="0019216E"/>
    <w:rsid w:val="00193E10"/>
    <w:rsid w:val="001944EA"/>
    <w:rsid w:val="001945BB"/>
    <w:rsid w:val="00194BCE"/>
    <w:rsid w:val="00195A97"/>
    <w:rsid w:val="00196C9E"/>
    <w:rsid w:val="001A2189"/>
    <w:rsid w:val="001A2568"/>
    <w:rsid w:val="001A2F80"/>
    <w:rsid w:val="001A488F"/>
    <w:rsid w:val="001A4D09"/>
    <w:rsid w:val="001A7621"/>
    <w:rsid w:val="001B13D4"/>
    <w:rsid w:val="001B41FC"/>
    <w:rsid w:val="001B45FF"/>
    <w:rsid w:val="001B4999"/>
    <w:rsid w:val="001B5F8F"/>
    <w:rsid w:val="001B7AD6"/>
    <w:rsid w:val="001C0B8B"/>
    <w:rsid w:val="001C23D1"/>
    <w:rsid w:val="001C3642"/>
    <w:rsid w:val="001C37BF"/>
    <w:rsid w:val="001C4E37"/>
    <w:rsid w:val="001C73C6"/>
    <w:rsid w:val="001D1441"/>
    <w:rsid w:val="001D2642"/>
    <w:rsid w:val="001D2D4B"/>
    <w:rsid w:val="001D3040"/>
    <w:rsid w:val="001D52B8"/>
    <w:rsid w:val="001D609F"/>
    <w:rsid w:val="001D636B"/>
    <w:rsid w:val="001D6713"/>
    <w:rsid w:val="001D7306"/>
    <w:rsid w:val="001D7CBC"/>
    <w:rsid w:val="001E1A74"/>
    <w:rsid w:val="001E247F"/>
    <w:rsid w:val="001E2BA3"/>
    <w:rsid w:val="001E457A"/>
    <w:rsid w:val="001E52AD"/>
    <w:rsid w:val="001E55F3"/>
    <w:rsid w:val="001E7A02"/>
    <w:rsid w:val="001F1B39"/>
    <w:rsid w:val="001F1F47"/>
    <w:rsid w:val="001F2206"/>
    <w:rsid w:val="001F26A1"/>
    <w:rsid w:val="001F2966"/>
    <w:rsid w:val="001F463D"/>
    <w:rsid w:val="001F62E6"/>
    <w:rsid w:val="001F65E7"/>
    <w:rsid w:val="001F7F42"/>
    <w:rsid w:val="002001E0"/>
    <w:rsid w:val="00202E0D"/>
    <w:rsid w:val="0020339F"/>
    <w:rsid w:val="00204994"/>
    <w:rsid w:val="0020596A"/>
    <w:rsid w:val="002071EE"/>
    <w:rsid w:val="00211200"/>
    <w:rsid w:val="0021313B"/>
    <w:rsid w:val="002136BA"/>
    <w:rsid w:val="0021441D"/>
    <w:rsid w:val="002144EF"/>
    <w:rsid w:val="00214579"/>
    <w:rsid w:val="00214C2F"/>
    <w:rsid w:val="0021552A"/>
    <w:rsid w:val="002171AB"/>
    <w:rsid w:val="002179B7"/>
    <w:rsid w:val="002206D6"/>
    <w:rsid w:val="0022164B"/>
    <w:rsid w:val="00222EE0"/>
    <w:rsid w:val="0022318D"/>
    <w:rsid w:val="002237BF"/>
    <w:rsid w:val="002250DB"/>
    <w:rsid w:val="00225202"/>
    <w:rsid w:val="00225537"/>
    <w:rsid w:val="00225D92"/>
    <w:rsid w:val="00227A58"/>
    <w:rsid w:val="00232360"/>
    <w:rsid w:val="002340D7"/>
    <w:rsid w:val="00234161"/>
    <w:rsid w:val="00235122"/>
    <w:rsid w:val="00235145"/>
    <w:rsid w:val="0023581E"/>
    <w:rsid w:val="00235AA7"/>
    <w:rsid w:val="00236518"/>
    <w:rsid w:val="002368D9"/>
    <w:rsid w:val="00240C8F"/>
    <w:rsid w:val="00240F75"/>
    <w:rsid w:val="0024295B"/>
    <w:rsid w:val="00243AFC"/>
    <w:rsid w:val="00245B9C"/>
    <w:rsid w:val="0024621D"/>
    <w:rsid w:val="00246BC3"/>
    <w:rsid w:val="002537F5"/>
    <w:rsid w:val="00255038"/>
    <w:rsid w:val="00263357"/>
    <w:rsid w:val="00263782"/>
    <w:rsid w:val="00266845"/>
    <w:rsid w:val="00267390"/>
    <w:rsid w:val="00267391"/>
    <w:rsid w:val="00272724"/>
    <w:rsid w:val="0027326D"/>
    <w:rsid w:val="00273C94"/>
    <w:rsid w:val="0027479C"/>
    <w:rsid w:val="00274E15"/>
    <w:rsid w:val="00275A85"/>
    <w:rsid w:val="00275FA0"/>
    <w:rsid w:val="00276929"/>
    <w:rsid w:val="00277858"/>
    <w:rsid w:val="00281D95"/>
    <w:rsid w:val="00282228"/>
    <w:rsid w:val="002836B1"/>
    <w:rsid w:val="00284F7A"/>
    <w:rsid w:val="002852D7"/>
    <w:rsid w:val="00286DE2"/>
    <w:rsid w:val="002878EF"/>
    <w:rsid w:val="00287BF1"/>
    <w:rsid w:val="002908F1"/>
    <w:rsid w:val="00290DBA"/>
    <w:rsid w:val="0029320F"/>
    <w:rsid w:val="002935EB"/>
    <w:rsid w:val="0029388C"/>
    <w:rsid w:val="002960B1"/>
    <w:rsid w:val="00296DDC"/>
    <w:rsid w:val="002A02E4"/>
    <w:rsid w:val="002A0434"/>
    <w:rsid w:val="002A2734"/>
    <w:rsid w:val="002A3AAF"/>
    <w:rsid w:val="002A3D3E"/>
    <w:rsid w:val="002A3F8C"/>
    <w:rsid w:val="002A4C17"/>
    <w:rsid w:val="002A65B9"/>
    <w:rsid w:val="002B10B3"/>
    <w:rsid w:val="002B119F"/>
    <w:rsid w:val="002B3361"/>
    <w:rsid w:val="002B6BC7"/>
    <w:rsid w:val="002C151F"/>
    <w:rsid w:val="002C19CC"/>
    <w:rsid w:val="002C214D"/>
    <w:rsid w:val="002C3037"/>
    <w:rsid w:val="002C55E0"/>
    <w:rsid w:val="002C6A5B"/>
    <w:rsid w:val="002C725E"/>
    <w:rsid w:val="002D0E18"/>
    <w:rsid w:val="002D14F8"/>
    <w:rsid w:val="002D25F5"/>
    <w:rsid w:val="002D26E7"/>
    <w:rsid w:val="002D28A0"/>
    <w:rsid w:val="002D57F7"/>
    <w:rsid w:val="002D60D4"/>
    <w:rsid w:val="002D6C90"/>
    <w:rsid w:val="002D6CE7"/>
    <w:rsid w:val="002E165E"/>
    <w:rsid w:val="002E1923"/>
    <w:rsid w:val="002E2553"/>
    <w:rsid w:val="002E3477"/>
    <w:rsid w:val="002E4E1E"/>
    <w:rsid w:val="002E54AA"/>
    <w:rsid w:val="002E54B0"/>
    <w:rsid w:val="002E63F4"/>
    <w:rsid w:val="002E78EB"/>
    <w:rsid w:val="002F033D"/>
    <w:rsid w:val="002F13D7"/>
    <w:rsid w:val="002F4E6D"/>
    <w:rsid w:val="002F5885"/>
    <w:rsid w:val="002F5C3D"/>
    <w:rsid w:val="002F5DCD"/>
    <w:rsid w:val="002F73C3"/>
    <w:rsid w:val="00300DD3"/>
    <w:rsid w:val="00301D7A"/>
    <w:rsid w:val="00302FF3"/>
    <w:rsid w:val="0030563F"/>
    <w:rsid w:val="00305FAA"/>
    <w:rsid w:val="00307290"/>
    <w:rsid w:val="00312B2C"/>
    <w:rsid w:val="003157E3"/>
    <w:rsid w:val="0031665D"/>
    <w:rsid w:val="003208CB"/>
    <w:rsid w:val="003231FC"/>
    <w:rsid w:val="00323A3C"/>
    <w:rsid w:val="00324E1C"/>
    <w:rsid w:val="0032598C"/>
    <w:rsid w:val="00326C8A"/>
    <w:rsid w:val="00326F8C"/>
    <w:rsid w:val="00327C3F"/>
    <w:rsid w:val="00331F04"/>
    <w:rsid w:val="00332FF0"/>
    <w:rsid w:val="003335F7"/>
    <w:rsid w:val="00335EB9"/>
    <w:rsid w:val="0033647B"/>
    <w:rsid w:val="00337A50"/>
    <w:rsid w:val="00337AA2"/>
    <w:rsid w:val="00337CBE"/>
    <w:rsid w:val="00340B42"/>
    <w:rsid w:val="00340DA4"/>
    <w:rsid w:val="0034196E"/>
    <w:rsid w:val="00342DDD"/>
    <w:rsid w:val="003448AF"/>
    <w:rsid w:val="00345902"/>
    <w:rsid w:val="00345E89"/>
    <w:rsid w:val="00346254"/>
    <w:rsid w:val="00346EEF"/>
    <w:rsid w:val="00346F99"/>
    <w:rsid w:val="00350983"/>
    <w:rsid w:val="00350F25"/>
    <w:rsid w:val="00351C3E"/>
    <w:rsid w:val="00352CCE"/>
    <w:rsid w:val="00353878"/>
    <w:rsid w:val="003557BB"/>
    <w:rsid w:val="003564C0"/>
    <w:rsid w:val="00356AA3"/>
    <w:rsid w:val="00356DDB"/>
    <w:rsid w:val="00357114"/>
    <w:rsid w:val="003601DE"/>
    <w:rsid w:val="00360789"/>
    <w:rsid w:val="003618B4"/>
    <w:rsid w:val="00362CB0"/>
    <w:rsid w:val="0036347C"/>
    <w:rsid w:val="00363F39"/>
    <w:rsid w:val="003653EF"/>
    <w:rsid w:val="00365433"/>
    <w:rsid w:val="00371861"/>
    <w:rsid w:val="003722FB"/>
    <w:rsid w:val="003729E4"/>
    <w:rsid w:val="0037362C"/>
    <w:rsid w:val="0037447C"/>
    <w:rsid w:val="003751D4"/>
    <w:rsid w:val="00381443"/>
    <w:rsid w:val="0038270F"/>
    <w:rsid w:val="003841EC"/>
    <w:rsid w:val="003844DF"/>
    <w:rsid w:val="0038632E"/>
    <w:rsid w:val="00390B89"/>
    <w:rsid w:val="0039196F"/>
    <w:rsid w:val="00391EC1"/>
    <w:rsid w:val="003924B3"/>
    <w:rsid w:val="0039304F"/>
    <w:rsid w:val="00395030"/>
    <w:rsid w:val="00395102"/>
    <w:rsid w:val="003953E6"/>
    <w:rsid w:val="003A1BFB"/>
    <w:rsid w:val="003A27B6"/>
    <w:rsid w:val="003A3AD5"/>
    <w:rsid w:val="003A419D"/>
    <w:rsid w:val="003A4D85"/>
    <w:rsid w:val="003A51D9"/>
    <w:rsid w:val="003A5B2A"/>
    <w:rsid w:val="003A6F2C"/>
    <w:rsid w:val="003A782C"/>
    <w:rsid w:val="003B0DB8"/>
    <w:rsid w:val="003B0E1E"/>
    <w:rsid w:val="003B1161"/>
    <w:rsid w:val="003B1494"/>
    <w:rsid w:val="003B3117"/>
    <w:rsid w:val="003B4F7C"/>
    <w:rsid w:val="003B53DB"/>
    <w:rsid w:val="003B721B"/>
    <w:rsid w:val="003C12B2"/>
    <w:rsid w:val="003C142C"/>
    <w:rsid w:val="003C1EC3"/>
    <w:rsid w:val="003C2E25"/>
    <w:rsid w:val="003C3D80"/>
    <w:rsid w:val="003C6C0A"/>
    <w:rsid w:val="003D1704"/>
    <w:rsid w:val="003D17FD"/>
    <w:rsid w:val="003D38BE"/>
    <w:rsid w:val="003D4863"/>
    <w:rsid w:val="003D51BA"/>
    <w:rsid w:val="003D76E6"/>
    <w:rsid w:val="003E1993"/>
    <w:rsid w:val="003E329C"/>
    <w:rsid w:val="003E3B02"/>
    <w:rsid w:val="003E3D9D"/>
    <w:rsid w:val="003E4BBC"/>
    <w:rsid w:val="003E69E6"/>
    <w:rsid w:val="003F1948"/>
    <w:rsid w:val="003F385B"/>
    <w:rsid w:val="003F58CB"/>
    <w:rsid w:val="003F6B20"/>
    <w:rsid w:val="00400EC8"/>
    <w:rsid w:val="00400FDD"/>
    <w:rsid w:val="00401503"/>
    <w:rsid w:val="00401622"/>
    <w:rsid w:val="00401A98"/>
    <w:rsid w:val="00401F49"/>
    <w:rsid w:val="00401FB3"/>
    <w:rsid w:val="00402072"/>
    <w:rsid w:val="004020FD"/>
    <w:rsid w:val="00402B91"/>
    <w:rsid w:val="00403855"/>
    <w:rsid w:val="00404112"/>
    <w:rsid w:val="004043FB"/>
    <w:rsid w:val="00404DD6"/>
    <w:rsid w:val="0040728B"/>
    <w:rsid w:val="00410DE0"/>
    <w:rsid w:val="004147B4"/>
    <w:rsid w:val="004168E8"/>
    <w:rsid w:val="00422064"/>
    <w:rsid w:val="00422223"/>
    <w:rsid w:val="00422491"/>
    <w:rsid w:val="0042259C"/>
    <w:rsid w:val="00423FB3"/>
    <w:rsid w:val="00427D57"/>
    <w:rsid w:val="00431005"/>
    <w:rsid w:val="00432473"/>
    <w:rsid w:val="0043297B"/>
    <w:rsid w:val="00432BB1"/>
    <w:rsid w:val="00432C06"/>
    <w:rsid w:val="00434101"/>
    <w:rsid w:val="00440878"/>
    <w:rsid w:val="00440EC4"/>
    <w:rsid w:val="00441FB7"/>
    <w:rsid w:val="004428BE"/>
    <w:rsid w:val="00442A29"/>
    <w:rsid w:val="00443B80"/>
    <w:rsid w:val="004443CB"/>
    <w:rsid w:val="00446440"/>
    <w:rsid w:val="0045104C"/>
    <w:rsid w:val="00451A6B"/>
    <w:rsid w:val="00452501"/>
    <w:rsid w:val="00452FC3"/>
    <w:rsid w:val="004537F7"/>
    <w:rsid w:val="00454164"/>
    <w:rsid w:val="00457741"/>
    <w:rsid w:val="00457CE1"/>
    <w:rsid w:val="00464F72"/>
    <w:rsid w:val="00466CC1"/>
    <w:rsid w:val="00466D45"/>
    <w:rsid w:val="00466D5E"/>
    <w:rsid w:val="00470A9E"/>
    <w:rsid w:val="0047102D"/>
    <w:rsid w:val="00471CF9"/>
    <w:rsid w:val="00473F4F"/>
    <w:rsid w:val="00475E3A"/>
    <w:rsid w:val="00475F77"/>
    <w:rsid w:val="00476323"/>
    <w:rsid w:val="00476833"/>
    <w:rsid w:val="0048062B"/>
    <w:rsid w:val="004811CD"/>
    <w:rsid w:val="0048335D"/>
    <w:rsid w:val="0048360D"/>
    <w:rsid w:val="00483849"/>
    <w:rsid w:val="00484D5E"/>
    <w:rsid w:val="004878A2"/>
    <w:rsid w:val="004879A0"/>
    <w:rsid w:val="004901C1"/>
    <w:rsid w:val="00490585"/>
    <w:rsid w:val="00490C94"/>
    <w:rsid w:val="00491E8F"/>
    <w:rsid w:val="00493B80"/>
    <w:rsid w:val="00493CA1"/>
    <w:rsid w:val="00497F47"/>
    <w:rsid w:val="004A1E74"/>
    <w:rsid w:val="004A22A5"/>
    <w:rsid w:val="004A2834"/>
    <w:rsid w:val="004A3D46"/>
    <w:rsid w:val="004A420C"/>
    <w:rsid w:val="004A509D"/>
    <w:rsid w:val="004A5900"/>
    <w:rsid w:val="004A5D06"/>
    <w:rsid w:val="004A5E93"/>
    <w:rsid w:val="004B22D8"/>
    <w:rsid w:val="004B240C"/>
    <w:rsid w:val="004B2857"/>
    <w:rsid w:val="004B294A"/>
    <w:rsid w:val="004B3DF7"/>
    <w:rsid w:val="004B575D"/>
    <w:rsid w:val="004B5A35"/>
    <w:rsid w:val="004B6027"/>
    <w:rsid w:val="004B679B"/>
    <w:rsid w:val="004C0ADF"/>
    <w:rsid w:val="004C18F4"/>
    <w:rsid w:val="004C22E5"/>
    <w:rsid w:val="004C2543"/>
    <w:rsid w:val="004C3665"/>
    <w:rsid w:val="004C3E6C"/>
    <w:rsid w:val="004C4870"/>
    <w:rsid w:val="004C4F00"/>
    <w:rsid w:val="004C7FF0"/>
    <w:rsid w:val="004D0804"/>
    <w:rsid w:val="004D1451"/>
    <w:rsid w:val="004D14D6"/>
    <w:rsid w:val="004D2C77"/>
    <w:rsid w:val="004D2FDD"/>
    <w:rsid w:val="004D30EA"/>
    <w:rsid w:val="004D54E3"/>
    <w:rsid w:val="004D5C69"/>
    <w:rsid w:val="004E0966"/>
    <w:rsid w:val="004E101D"/>
    <w:rsid w:val="004E1435"/>
    <w:rsid w:val="004E28BC"/>
    <w:rsid w:val="004E29DA"/>
    <w:rsid w:val="004E516D"/>
    <w:rsid w:val="004E674E"/>
    <w:rsid w:val="004E6C5D"/>
    <w:rsid w:val="004F06DD"/>
    <w:rsid w:val="004F1F7B"/>
    <w:rsid w:val="004F340C"/>
    <w:rsid w:val="004F3F7C"/>
    <w:rsid w:val="004F5323"/>
    <w:rsid w:val="004F596D"/>
    <w:rsid w:val="004F6A8C"/>
    <w:rsid w:val="004F715A"/>
    <w:rsid w:val="004F769E"/>
    <w:rsid w:val="00500637"/>
    <w:rsid w:val="00500A49"/>
    <w:rsid w:val="00500BF5"/>
    <w:rsid w:val="00500EA5"/>
    <w:rsid w:val="00502B51"/>
    <w:rsid w:val="00502D94"/>
    <w:rsid w:val="00503E83"/>
    <w:rsid w:val="00503F5E"/>
    <w:rsid w:val="00504310"/>
    <w:rsid w:val="00504D74"/>
    <w:rsid w:val="005050CF"/>
    <w:rsid w:val="00505E66"/>
    <w:rsid w:val="00506306"/>
    <w:rsid w:val="005113D5"/>
    <w:rsid w:val="005125C2"/>
    <w:rsid w:val="00513B4A"/>
    <w:rsid w:val="00515EB1"/>
    <w:rsid w:val="00517D08"/>
    <w:rsid w:val="00520606"/>
    <w:rsid w:val="00520A4A"/>
    <w:rsid w:val="00521F2A"/>
    <w:rsid w:val="0052200F"/>
    <w:rsid w:val="0052247A"/>
    <w:rsid w:val="00522E5A"/>
    <w:rsid w:val="00524226"/>
    <w:rsid w:val="005272E0"/>
    <w:rsid w:val="00530C4A"/>
    <w:rsid w:val="00532618"/>
    <w:rsid w:val="005331B0"/>
    <w:rsid w:val="0053335B"/>
    <w:rsid w:val="00534363"/>
    <w:rsid w:val="00535C2D"/>
    <w:rsid w:val="00536EBA"/>
    <w:rsid w:val="00537C1F"/>
    <w:rsid w:val="00540AF0"/>
    <w:rsid w:val="0054152F"/>
    <w:rsid w:val="00541591"/>
    <w:rsid w:val="005419D2"/>
    <w:rsid w:val="0054364C"/>
    <w:rsid w:val="00545D65"/>
    <w:rsid w:val="00545EC7"/>
    <w:rsid w:val="00550930"/>
    <w:rsid w:val="00550B04"/>
    <w:rsid w:val="00550BEF"/>
    <w:rsid w:val="00551CEA"/>
    <w:rsid w:val="005526EF"/>
    <w:rsid w:val="005557BC"/>
    <w:rsid w:val="00555B29"/>
    <w:rsid w:val="005565A0"/>
    <w:rsid w:val="00557039"/>
    <w:rsid w:val="0056164A"/>
    <w:rsid w:val="00563C0A"/>
    <w:rsid w:val="0056467E"/>
    <w:rsid w:val="0056501B"/>
    <w:rsid w:val="00566741"/>
    <w:rsid w:val="00566E36"/>
    <w:rsid w:val="0057159A"/>
    <w:rsid w:val="005759B9"/>
    <w:rsid w:val="005776E5"/>
    <w:rsid w:val="00577CEE"/>
    <w:rsid w:val="0058291F"/>
    <w:rsid w:val="0058564B"/>
    <w:rsid w:val="00586900"/>
    <w:rsid w:val="00587D5B"/>
    <w:rsid w:val="005904E8"/>
    <w:rsid w:val="00591C89"/>
    <w:rsid w:val="00593CE2"/>
    <w:rsid w:val="00594426"/>
    <w:rsid w:val="00595D95"/>
    <w:rsid w:val="00596E72"/>
    <w:rsid w:val="005A00E3"/>
    <w:rsid w:val="005A04FF"/>
    <w:rsid w:val="005A0E51"/>
    <w:rsid w:val="005A1C37"/>
    <w:rsid w:val="005A2864"/>
    <w:rsid w:val="005A34D3"/>
    <w:rsid w:val="005B01A1"/>
    <w:rsid w:val="005B1512"/>
    <w:rsid w:val="005B1627"/>
    <w:rsid w:val="005B2D62"/>
    <w:rsid w:val="005B3314"/>
    <w:rsid w:val="005B469D"/>
    <w:rsid w:val="005B4707"/>
    <w:rsid w:val="005B549E"/>
    <w:rsid w:val="005B5817"/>
    <w:rsid w:val="005B631E"/>
    <w:rsid w:val="005B669D"/>
    <w:rsid w:val="005B7769"/>
    <w:rsid w:val="005B7856"/>
    <w:rsid w:val="005B7E41"/>
    <w:rsid w:val="005C0BC0"/>
    <w:rsid w:val="005C33AF"/>
    <w:rsid w:val="005C68C7"/>
    <w:rsid w:val="005D0CB4"/>
    <w:rsid w:val="005D39DE"/>
    <w:rsid w:val="005D3DB8"/>
    <w:rsid w:val="005D459C"/>
    <w:rsid w:val="005D544C"/>
    <w:rsid w:val="005D6E53"/>
    <w:rsid w:val="005D6E69"/>
    <w:rsid w:val="005D6F02"/>
    <w:rsid w:val="005D6F54"/>
    <w:rsid w:val="005D739B"/>
    <w:rsid w:val="005D7AC5"/>
    <w:rsid w:val="005E025C"/>
    <w:rsid w:val="005E14AD"/>
    <w:rsid w:val="005E1774"/>
    <w:rsid w:val="005E1C44"/>
    <w:rsid w:val="005E1F56"/>
    <w:rsid w:val="005E2207"/>
    <w:rsid w:val="005E2745"/>
    <w:rsid w:val="005E304C"/>
    <w:rsid w:val="005E41C7"/>
    <w:rsid w:val="005E5DA7"/>
    <w:rsid w:val="005E7818"/>
    <w:rsid w:val="005F0AC9"/>
    <w:rsid w:val="005F147A"/>
    <w:rsid w:val="005F1576"/>
    <w:rsid w:val="005F1A27"/>
    <w:rsid w:val="005F22FE"/>
    <w:rsid w:val="005F32D1"/>
    <w:rsid w:val="005F359C"/>
    <w:rsid w:val="005F6282"/>
    <w:rsid w:val="005F6460"/>
    <w:rsid w:val="005F64E0"/>
    <w:rsid w:val="005F6823"/>
    <w:rsid w:val="005F7271"/>
    <w:rsid w:val="006001E0"/>
    <w:rsid w:val="00600DC5"/>
    <w:rsid w:val="00601A4B"/>
    <w:rsid w:val="006034F5"/>
    <w:rsid w:val="00604358"/>
    <w:rsid w:val="0060463B"/>
    <w:rsid w:val="00605C79"/>
    <w:rsid w:val="006061F3"/>
    <w:rsid w:val="00606ECC"/>
    <w:rsid w:val="006119D9"/>
    <w:rsid w:val="0061261D"/>
    <w:rsid w:val="00612A89"/>
    <w:rsid w:val="00615DFB"/>
    <w:rsid w:val="00616F10"/>
    <w:rsid w:val="00617549"/>
    <w:rsid w:val="0062096C"/>
    <w:rsid w:val="006224BD"/>
    <w:rsid w:val="00622A11"/>
    <w:rsid w:val="006233BB"/>
    <w:rsid w:val="006233F1"/>
    <w:rsid w:val="00624BEE"/>
    <w:rsid w:val="00625975"/>
    <w:rsid w:val="0062685C"/>
    <w:rsid w:val="00626CF0"/>
    <w:rsid w:val="00626E3E"/>
    <w:rsid w:val="0062785A"/>
    <w:rsid w:val="00631638"/>
    <w:rsid w:val="00631F8B"/>
    <w:rsid w:val="00633E4A"/>
    <w:rsid w:val="00637BAE"/>
    <w:rsid w:val="00637F9B"/>
    <w:rsid w:val="006400D5"/>
    <w:rsid w:val="006404B2"/>
    <w:rsid w:val="0064297F"/>
    <w:rsid w:val="00644474"/>
    <w:rsid w:val="00645E00"/>
    <w:rsid w:val="00646F7C"/>
    <w:rsid w:val="00647737"/>
    <w:rsid w:val="00650576"/>
    <w:rsid w:val="00650EB5"/>
    <w:rsid w:val="00655529"/>
    <w:rsid w:val="006565EA"/>
    <w:rsid w:val="006567D1"/>
    <w:rsid w:val="0065684E"/>
    <w:rsid w:val="00661467"/>
    <w:rsid w:val="00662198"/>
    <w:rsid w:val="00663E7D"/>
    <w:rsid w:val="00664325"/>
    <w:rsid w:val="00666E2D"/>
    <w:rsid w:val="0067088F"/>
    <w:rsid w:val="00670FC5"/>
    <w:rsid w:val="006728B0"/>
    <w:rsid w:val="00673C57"/>
    <w:rsid w:val="00674B9F"/>
    <w:rsid w:val="0067525F"/>
    <w:rsid w:val="00675AFC"/>
    <w:rsid w:val="00675FA5"/>
    <w:rsid w:val="0067757F"/>
    <w:rsid w:val="00680150"/>
    <w:rsid w:val="006803C7"/>
    <w:rsid w:val="006817F3"/>
    <w:rsid w:val="006821D0"/>
    <w:rsid w:val="0068270C"/>
    <w:rsid w:val="00683616"/>
    <w:rsid w:val="006844D5"/>
    <w:rsid w:val="00684575"/>
    <w:rsid w:val="006846B4"/>
    <w:rsid w:val="00684A75"/>
    <w:rsid w:val="00684D40"/>
    <w:rsid w:val="00686B4A"/>
    <w:rsid w:val="006873A8"/>
    <w:rsid w:val="006911B6"/>
    <w:rsid w:val="00691765"/>
    <w:rsid w:val="00691C14"/>
    <w:rsid w:val="00691C6C"/>
    <w:rsid w:val="00694332"/>
    <w:rsid w:val="0069506B"/>
    <w:rsid w:val="006954B6"/>
    <w:rsid w:val="00695A05"/>
    <w:rsid w:val="0069624C"/>
    <w:rsid w:val="00696AC6"/>
    <w:rsid w:val="006A02D7"/>
    <w:rsid w:val="006A04AD"/>
    <w:rsid w:val="006A07C3"/>
    <w:rsid w:val="006A0F03"/>
    <w:rsid w:val="006A1CEA"/>
    <w:rsid w:val="006A1F8B"/>
    <w:rsid w:val="006A21B0"/>
    <w:rsid w:val="006A2DA5"/>
    <w:rsid w:val="006A46A3"/>
    <w:rsid w:val="006A54B9"/>
    <w:rsid w:val="006A5A4D"/>
    <w:rsid w:val="006A64BD"/>
    <w:rsid w:val="006A6994"/>
    <w:rsid w:val="006B1451"/>
    <w:rsid w:val="006B21C8"/>
    <w:rsid w:val="006B3B59"/>
    <w:rsid w:val="006B5A5B"/>
    <w:rsid w:val="006B5DDB"/>
    <w:rsid w:val="006B7085"/>
    <w:rsid w:val="006B7374"/>
    <w:rsid w:val="006B79CC"/>
    <w:rsid w:val="006C5070"/>
    <w:rsid w:val="006C510F"/>
    <w:rsid w:val="006C753D"/>
    <w:rsid w:val="006C7769"/>
    <w:rsid w:val="006C7E68"/>
    <w:rsid w:val="006D14BB"/>
    <w:rsid w:val="006D39CE"/>
    <w:rsid w:val="006D417B"/>
    <w:rsid w:val="006D4800"/>
    <w:rsid w:val="006D6DA9"/>
    <w:rsid w:val="006E0ACD"/>
    <w:rsid w:val="006E1559"/>
    <w:rsid w:val="006E1B63"/>
    <w:rsid w:val="006E2B52"/>
    <w:rsid w:val="006E520E"/>
    <w:rsid w:val="006E5996"/>
    <w:rsid w:val="006F0B3D"/>
    <w:rsid w:val="006F15A1"/>
    <w:rsid w:val="006F177E"/>
    <w:rsid w:val="006F3CAC"/>
    <w:rsid w:val="006F48F3"/>
    <w:rsid w:val="006F5B22"/>
    <w:rsid w:val="00701BE0"/>
    <w:rsid w:val="00702678"/>
    <w:rsid w:val="00704FEF"/>
    <w:rsid w:val="007051B0"/>
    <w:rsid w:val="00707335"/>
    <w:rsid w:val="00710869"/>
    <w:rsid w:val="00710DD7"/>
    <w:rsid w:val="007149F7"/>
    <w:rsid w:val="00714CD1"/>
    <w:rsid w:val="00715574"/>
    <w:rsid w:val="00717D13"/>
    <w:rsid w:val="00722763"/>
    <w:rsid w:val="00722A33"/>
    <w:rsid w:val="0072462F"/>
    <w:rsid w:val="0072546E"/>
    <w:rsid w:val="0072632E"/>
    <w:rsid w:val="007310E3"/>
    <w:rsid w:val="00733C41"/>
    <w:rsid w:val="00733C89"/>
    <w:rsid w:val="00734153"/>
    <w:rsid w:val="00736C8E"/>
    <w:rsid w:val="00741E4E"/>
    <w:rsid w:val="00744435"/>
    <w:rsid w:val="007472E2"/>
    <w:rsid w:val="00747941"/>
    <w:rsid w:val="00747CEB"/>
    <w:rsid w:val="00750E72"/>
    <w:rsid w:val="00751DFB"/>
    <w:rsid w:val="007525BE"/>
    <w:rsid w:val="00752ECE"/>
    <w:rsid w:val="00754E1D"/>
    <w:rsid w:val="00754F89"/>
    <w:rsid w:val="0075600A"/>
    <w:rsid w:val="007608BA"/>
    <w:rsid w:val="007610D7"/>
    <w:rsid w:val="0076111A"/>
    <w:rsid w:val="00765199"/>
    <w:rsid w:val="00765470"/>
    <w:rsid w:val="00766174"/>
    <w:rsid w:val="00770066"/>
    <w:rsid w:val="00770A2E"/>
    <w:rsid w:val="00771121"/>
    <w:rsid w:val="0077424B"/>
    <w:rsid w:val="007745BE"/>
    <w:rsid w:val="0077490B"/>
    <w:rsid w:val="00776B8B"/>
    <w:rsid w:val="00784398"/>
    <w:rsid w:val="00786E20"/>
    <w:rsid w:val="00790CC2"/>
    <w:rsid w:val="007911F5"/>
    <w:rsid w:val="00791809"/>
    <w:rsid w:val="00793B70"/>
    <w:rsid w:val="007943EB"/>
    <w:rsid w:val="00795E6C"/>
    <w:rsid w:val="007A13A2"/>
    <w:rsid w:val="007A19AE"/>
    <w:rsid w:val="007A3A71"/>
    <w:rsid w:val="007A3DC1"/>
    <w:rsid w:val="007A521A"/>
    <w:rsid w:val="007A5CED"/>
    <w:rsid w:val="007A76A6"/>
    <w:rsid w:val="007A791C"/>
    <w:rsid w:val="007B19EC"/>
    <w:rsid w:val="007B1E4E"/>
    <w:rsid w:val="007B355D"/>
    <w:rsid w:val="007B4501"/>
    <w:rsid w:val="007B55A8"/>
    <w:rsid w:val="007B5C7C"/>
    <w:rsid w:val="007B63CE"/>
    <w:rsid w:val="007B640D"/>
    <w:rsid w:val="007B6437"/>
    <w:rsid w:val="007B7A4A"/>
    <w:rsid w:val="007C0B27"/>
    <w:rsid w:val="007C11ED"/>
    <w:rsid w:val="007C1951"/>
    <w:rsid w:val="007C2AB7"/>
    <w:rsid w:val="007C318E"/>
    <w:rsid w:val="007C3950"/>
    <w:rsid w:val="007C488C"/>
    <w:rsid w:val="007C6463"/>
    <w:rsid w:val="007C666F"/>
    <w:rsid w:val="007C6C6D"/>
    <w:rsid w:val="007C7544"/>
    <w:rsid w:val="007D14C1"/>
    <w:rsid w:val="007D4B8A"/>
    <w:rsid w:val="007D58F7"/>
    <w:rsid w:val="007D5B8E"/>
    <w:rsid w:val="007D6AE0"/>
    <w:rsid w:val="007D79E2"/>
    <w:rsid w:val="007D7E52"/>
    <w:rsid w:val="007D7F43"/>
    <w:rsid w:val="007E1756"/>
    <w:rsid w:val="007E5724"/>
    <w:rsid w:val="007E572C"/>
    <w:rsid w:val="007F07AC"/>
    <w:rsid w:val="007F0FCE"/>
    <w:rsid w:val="007F2562"/>
    <w:rsid w:val="007F2D3A"/>
    <w:rsid w:val="007F34DF"/>
    <w:rsid w:val="007F43FB"/>
    <w:rsid w:val="007F46DA"/>
    <w:rsid w:val="007F484C"/>
    <w:rsid w:val="007F59B2"/>
    <w:rsid w:val="00802942"/>
    <w:rsid w:val="00804367"/>
    <w:rsid w:val="008079E2"/>
    <w:rsid w:val="008079E5"/>
    <w:rsid w:val="0081143E"/>
    <w:rsid w:val="00811CE5"/>
    <w:rsid w:val="00814E0C"/>
    <w:rsid w:val="00815054"/>
    <w:rsid w:val="0081621F"/>
    <w:rsid w:val="008220F3"/>
    <w:rsid w:val="0082228F"/>
    <w:rsid w:val="008225E5"/>
    <w:rsid w:val="00822FC7"/>
    <w:rsid w:val="008239E0"/>
    <w:rsid w:val="00823D81"/>
    <w:rsid w:val="00824382"/>
    <w:rsid w:val="008247B7"/>
    <w:rsid w:val="00825142"/>
    <w:rsid w:val="0082523A"/>
    <w:rsid w:val="00825FF1"/>
    <w:rsid w:val="00827D42"/>
    <w:rsid w:val="00830C6C"/>
    <w:rsid w:val="0083151A"/>
    <w:rsid w:val="00832227"/>
    <w:rsid w:val="00832239"/>
    <w:rsid w:val="00834720"/>
    <w:rsid w:val="00834F76"/>
    <w:rsid w:val="00835EB2"/>
    <w:rsid w:val="0083620F"/>
    <w:rsid w:val="0083780A"/>
    <w:rsid w:val="00837B80"/>
    <w:rsid w:val="008404FC"/>
    <w:rsid w:val="0084055B"/>
    <w:rsid w:val="00841EE9"/>
    <w:rsid w:val="0084214E"/>
    <w:rsid w:val="00843408"/>
    <w:rsid w:val="00843890"/>
    <w:rsid w:val="00845AB6"/>
    <w:rsid w:val="0084703B"/>
    <w:rsid w:val="00847145"/>
    <w:rsid w:val="00847797"/>
    <w:rsid w:val="00847A18"/>
    <w:rsid w:val="008506D3"/>
    <w:rsid w:val="00850E85"/>
    <w:rsid w:val="00851CEA"/>
    <w:rsid w:val="008524C1"/>
    <w:rsid w:val="008542DE"/>
    <w:rsid w:val="00854530"/>
    <w:rsid w:val="00854A71"/>
    <w:rsid w:val="00854CC6"/>
    <w:rsid w:val="00854DFC"/>
    <w:rsid w:val="00854F59"/>
    <w:rsid w:val="00854FFE"/>
    <w:rsid w:val="00856D75"/>
    <w:rsid w:val="008579CD"/>
    <w:rsid w:val="00860405"/>
    <w:rsid w:val="00861226"/>
    <w:rsid w:val="0086164A"/>
    <w:rsid w:val="00861DE7"/>
    <w:rsid w:val="00862AF4"/>
    <w:rsid w:val="00862C9E"/>
    <w:rsid w:val="00862EE5"/>
    <w:rsid w:val="008635DD"/>
    <w:rsid w:val="00864E48"/>
    <w:rsid w:val="0086551F"/>
    <w:rsid w:val="00865818"/>
    <w:rsid w:val="00866326"/>
    <w:rsid w:val="00866E4F"/>
    <w:rsid w:val="0086727D"/>
    <w:rsid w:val="00867B73"/>
    <w:rsid w:val="00870774"/>
    <w:rsid w:val="00871EA8"/>
    <w:rsid w:val="00872BB6"/>
    <w:rsid w:val="0087464A"/>
    <w:rsid w:val="00874A30"/>
    <w:rsid w:val="00876822"/>
    <w:rsid w:val="00876A7B"/>
    <w:rsid w:val="008778DE"/>
    <w:rsid w:val="008778F0"/>
    <w:rsid w:val="008811ED"/>
    <w:rsid w:val="00881DDB"/>
    <w:rsid w:val="00883067"/>
    <w:rsid w:val="00883266"/>
    <w:rsid w:val="00884064"/>
    <w:rsid w:val="0088554C"/>
    <w:rsid w:val="00885798"/>
    <w:rsid w:val="00886079"/>
    <w:rsid w:val="00886317"/>
    <w:rsid w:val="0088680C"/>
    <w:rsid w:val="0088696A"/>
    <w:rsid w:val="00890691"/>
    <w:rsid w:val="008906B3"/>
    <w:rsid w:val="0089078A"/>
    <w:rsid w:val="008926CA"/>
    <w:rsid w:val="00892B3D"/>
    <w:rsid w:val="00893CD1"/>
    <w:rsid w:val="008940DD"/>
    <w:rsid w:val="00894D54"/>
    <w:rsid w:val="0089606E"/>
    <w:rsid w:val="00896608"/>
    <w:rsid w:val="00896BBB"/>
    <w:rsid w:val="008A056E"/>
    <w:rsid w:val="008A2A08"/>
    <w:rsid w:val="008A36F7"/>
    <w:rsid w:val="008A384C"/>
    <w:rsid w:val="008A4E8A"/>
    <w:rsid w:val="008A5DF8"/>
    <w:rsid w:val="008A73B3"/>
    <w:rsid w:val="008A78FE"/>
    <w:rsid w:val="008B0449"/>
    <w:rsid w:val="008B091D"/>
    <w:rsid w:val="008B0F46"/>
    <w:rsid w:val="008B3321"/>
    <w:rsid w:val="008B393B"/>
    <w:rsid w:val="008B3DFB"/>
    <w:rsid w:val="008B5685"/>
    <w:rsid w:val="008B6334"/>
    <w:rsid w:val="008B71CD"/>
    <w:rsid w:val="008C1C26"/>
    <w:rsid w:val="008C204C"/>
    <w:rsid w:val="008C3945"/>
    <w:rsid w:val="008C3C00"/>
    <w:rsid w:val="008C4449"/>
    <w:rsid w:val="008C57FC"/>
    <w:rsid w:val="008D0F75"/>
    <w:rsid w:val="008D1502"/>
    <w:rsid w:val="008D2E2D"/>
    <w:rsid w:val="008D2F78"/>
    <w:rsid w:val="008D395D"/>
    <w:rsid w:val="008D56C3"/>
    <w:rsid w:val="008D5776"/>
    <w:rsid w:val="008D5B95"/>
    <w:rsid w:val="008D7A51"/>
    <w:rsid w:val="008D7EFE"/>
    <w:rsid w:val="008E063A"/>
    <w:rsid w:val="008E1403"/>
    <w:rsid w:val="008E1A39"/>
    <w:rsid w:val="008E2B55"/>
    <w:rsid w:val="008E2DBA"/>
    <w:rsid w:val="008E53D7"/>
    <w:rsid w:val="008E54F5"/>
    <w:rsid w:val="008E6E09"/>
    <w:rsid w:val="008F009F"/>
    <w:rsid w:val="008F1C65"/>
    <w:rsid w:val="008F1FD6"/>
    <w:rsid w:val="008F30CF"/>
    <w:rsid w:val="008F4AAD"/>
    <w:rsid w:val="008F5182"/>
    <w:rsid w:val="008F5A07"/>
    <w:rsid w:val="008F6C87"/>
    <w:rsid w:val="00900324"/>
    <w:rsid w:val="009022D5"/>
    <w:rsid w:val="0090260A"/>
    <w:rsid w:val="00902E0A"/>
    <w:rsid w:val="009034C6"/>
    <w:rsid w:val="00904A31"/>
    <w:rsid w:val="00906CFE"/>
    <w:rsid w:val="00910222"/>
    <w:rsid w:val="00910933"/>
    <w:rsid w:val="009109F3"/>
    <w:rsid w:val="0091309A"/>
    <w:rsid w:val="009137D0"/>
    <w:rsid w:val="00913FF5"/>
    <w:rsid w:val="00914EDB"/>
    <w:rsid w:val="009167F1"/>
    <w:rsid w:val="00916B59"/>
    <w:rsid w:val="009174F6"/>
    <w:rsid w:val="009217D4"/>
    <w:rsid w:val="009217E6"/>
    <w:rsid w:val="009220BC"/>
    <w:rsid w:val="00923547"/>
    <w:rsid w:val="0092385A"/>
    <w:rsid w:val="009238A4"/>
    <w:rsid w:val="00924DD6"/>
    <w:rsid w:val="00927720"/>
    <w:rsid w:val="00930EFF"/>
    <w:rsid w:val="009314EC"/>
    <w:rsid w:val="00931991"/>
    <w:rsid w:val="00931B62"/>
    <w:rsid w:val="00932557"/>
    <w:rsid w:val="009335FC"/>
    <w:rsid w:val="0093549A"/>
    <w:rsid w:val="00936167"/>
    <w:rsid w:val="00936E19"/>
    <w:rsid w:val="009370CA"/>
    <w:rsid w:val="009374D0"/>
    <w:rsid w:val="00940F13"/>
    <w:rsid w:val="009419A8"/>
    <w:rsid w:val="00941D03"/>
    <w:rsid w:val="00941D77"/>
    <w:rsid w:val="009426BF"/>
    <w:rsid w:val="0094273E"/>
    <w:rsid w:val="009431C4"/>
    <w:rsid w:val="0094473D"/>
    <w:rsid w:val="00944CA9"/>
    <w:rsid w:val="00944CDF"/>
    <w:rsid w:val="00944D4D"/>
    <w:rsid w:val="009456EF"/>
    <w:rsid w:val="009478DA"/>
    <w:rsid w:val="00950476"/>
    <w:rsid w:val="0095059C"/>
    <w:rsid w:val="00951A9E"/>
    <w:rsid w:val="0095347B"/>
    <w:rsid w:val="00954B28"/>
    <w:rsid w:val="00955073"/>
    <w:rsid w:val="00955DC6"/>
    <w:rsid w:val="0095630A"/>
    <w:rsid w:val="0095787E"/>
    <w:rsid w:val="00957A87"/>
    <w:rsid w:val="00957F7B"/>
    <w:rsid w:val="00960CD9"/>
    <w:rsid w:val="009619B2"/>
    <w:rsid w:val="0096667E"/>
    <w:rsid w:val="00970E48"/>
    <w:rsid w:val="00971082"/>
    <w:rsid w:val="00971A76"/>
    <w:rsid w:val="00971AE8"/>
    <w:rsid w:val="00972900"/>
    <w:rsid w:val="00973A4F"/>
    <w:rsid w:val="00974FE2"/>
    <w:rsid w:val="009806B3"/>
    <w:rsid w:val="0098071C"/>
    <w:rsid w:val="00980924"/>
    <w:rsid w:val="00980ED9"/>
    <w:rsid w:val="00982BAD"/>
    <w:rsid w:val="00982EB5"/>
    <w:rsid w:val="00983AAA"/>
    <w:rsid w:val="00990894"/>
    <w:rsid w:val="009918EF"/>
    <w:rsid w:val="00992F50"/>
    <w:rsid w:val="0099405B"/>
    <w:rsid w:val="00994B0A"/>
    <w:rsid w:val="00997AA1"/>
    <w:rsid w:val="00997B57"/>
    <w:rsid w:val="00997B88"/>
    <w:rsid w:val="00997FF2"/>
    <w:rsid w:val="009A027C"/>
    <w:rsid w:val="009A38AD"/>
    <w:rsid w:val="009A4526"/>
    <w:rsid w:val="009A4781"/>
    <w:rsid w:val="009A4CC0"/>
    <w:rsid w:val="009A4E5C"/>
    <w:rsid w:val="009A7508"/>
    <w:rsid w:val="009A79FB"/>
    <w:rsid w:val="009B0E64"/>
    <w:rsid w:val="009B0FE5"/>
    <w:rsid w:val="009B353C"/>
    <w:rsid w:val="009B52E9"/>
    <w:rsid w:val="009B54F6"/>
    <w:rsid w:val="009B6C69"/>
    <w:rsid w:val="009B7026"/>
    <w:rsid w:val="009B716A"/>
    <w:rsid w:val="009B764C"/>
    <w:rsid w:val="009C089A"/>
    <w:rsid w:val="009C1484"/>
    <w:rsid w:val="009C2C79"/>
    <w:rsid w:val="009C35CB"/>
    <w:rsid w:val="009C3E0A"/>
    <w:rsid w:val="009C4533"/>
    <w:rsid w:val="009C5C05"/>
    <w:rsid w:val="009D03FE"/>
    <w:rsid w:val="009D0E5E"/>
    <w:rsid w:val="009D42CD"/>
    <w:rsid w:val="009D517C"/>
    <w:rsid w:val="009D752C"/>
    <w:rsid w:val="009E013C"/>
    <w:rsid w:val="009E072D"/>
    <w:rsid w:val="009E2B93"/>
    <w:rsid w:val="009E51CE"/>
    <w:rsid w:val="009E5A12"/>
    <w:rsid w:val="009E5AB4"/>
    <w:rsid w:val="009F09AD"/>
    <w:rsid w:val="009F0B80"/>
    <w:rsid w:val="009F320A"/>
    <w:rsid w:val="009F4086"/>
    <w:rsid w:val="009F5C06"/>
    <w:rsid w:val="009F6EC3"/>
    <w:rsid w:val="00A00294"/>
    <w:rsid w:val="00A053DF"/>
    <w:rsid w:val="00A065EE"/>
    <w:rsid w:val="00A070BC"/>
    <w:rsid w:val="00A1013A"/>
    <w:rsid w:val="00A10F2C"/>
    <w:rsid w:val="00A12182"/>
    <w:rsid w:val="00A149B3"/>
    <w:rsid w:val="00A153CF"/>
    <w:rsid w:val="00A157DF"/>
    <w:rsid w:val="00A2104F"/>
    <w:rsid w:val="00A22820"/>
    <w:rsid w:val="00A2318F"/>
    <w:rsid w:val="00A235C9"/>
    <w:rsid w:val="00A23A6D"/>
    <w:rsid w:val="00A23EE7"/>
    <w:rsid w:val="00A242CC"/>
    <w:rsid w:val="00A31EC4"/>
    <w:rsid w:val="00A32827"/>
    <w:rsid w:val="00A32AEC"/>
    <w:rsid w:val="00A34A2B"/>
    <w:rsid w:val="00A355D5"/>
    <w:rsid w:val="00A359E6"/>
    <w:rsid w:val="00A360B7"/>
    <w:rsid w:val="00A363C0"/>
    <w:rsid w:val="00A373D9"/>
    <w:rsid w:val="00A37D9E"/>
    <w:rsid w:val="00A41D96"/>
    <w:rsid w:val="00A43040"/>
    <w:rsid w:val="00A44965"/>
    <w:rsid w:val="00A458FB"/>
    <w:rsid w:val="00A4676C"/>
    <w:rsid w:val="00A4740E"/>
    <w:rsid w:val="00A50D5A"/>
    <w:rsid w:val="00A5109A"/>
    <w:rsid w:val="00A54287"/>
    <w:rsid w:val="00A55A6A"/>
    <w:rsid w:val="00A56462"/>
    <w:rsid w:val="00A5780D"/>
    <w:rsid w:val="00A57FAA"/>
    <w:rsid w:val="00A604F0"/>
    <w:rsid w:val="00A64686"/>
    <w:rsid w:val="00A64FCC"/>
    <w:rsid w:val="00A65499"/>
    <w:rsid w:val="00A65653"/>
    <w:rsid w:val="00A667D3"/>
    <w:rsid w:val="00A671C3"/>
    <w:rsid w:val="00A73C0D"/>
    <w:rsid w:val="00A759F6"/>
    <w:rsid w:val="00A77043"/>
    <w:rsid w:val="00A81344"/>
    <w:rsid w:val="00A84209"/>
    <w:rsid w:val="00A86157"/>
    <w:rsid w:val="00A86223"/>
    <w:rsid w:val="00A8661D"/>
    <w:rsid w:val="00A878BE"/>
    <w:rsid w:val="00A90325"/>
    <w:rsid w:val="00A91BA3"/>
    <w:rsid w:val="00A91F10"/>
    <w:rsid w:val="00A92201"/>
    <w:rsid w:val="00A93A23"/>
    <w:rsid w:val="00A945D6"/>
    <w:rsid w:val="00A9480D"/>
    <w:rsid w:val="00A94B31"/>
    <w:rsid w:val="00A96812"/>
    <w:rsid w:val="00A973E4"/>
    <w:rsid w:val="00AA0481"/>
    <w:rsid w:val="00AA0496"/>
    <w:rsid w:val="00AA16E9"/>
    <w:rsid w:val="00AA173D"/>
    <w:rsid w:val="00AA1E4E"/>
    <w:rsid w:val="00AA312E"/>
    <w:rsid w:val="00AA366F"/>
    <w:rsid w:val="00AA38CE"/>
    <w:rsid w:val="00AA68A2"/>
    <w:rsid w:val="00AB02D0"/>
    <w:rsid w:val="00AB0957"/>
    <w:rsid w:val="00AB0D38"/>
    <w:rsid w:val="00AB279E"/>
    <w:rsid w:val="00AB2DFD"/>
    <w:rsid w:val="00AB2F11"/>
    <w:rsid w:val="00AB3A71"/>
    <w:rsid w:val="00AB3E7E"/>
    <w:rsid w:val="00AB4818"/>
    <w:rsid w:val="00AB4C8B"/>
    <w:rsid w:val="00AB63B8"/>
    <w:rsid w:val="00AB6D78"/>
    <w:rsid w:val="00AC0017"/>
    <w:rsid w:val="00AC0318"/>
    <w:rsid w:val="00AC270F"/>
    <w:rsid w:val="00AC2D21"/>
    <w:rsid w:val="00AC465C"/>
    <w:rsid w:val="00AC4F23"/>
    <w:rsid w:val="00AC51F7"/>
    <w:rsid w:val="00AC5DA7"/>
    <w:rsid w:val="00AC6A8E"/>
    <w:rsid w:val="00AC76DE"/>
    <w:rsid w:val="00AD141D"/>
    <w:rsid w:val="00AD2E20"/>
    <w:rsid w:val="00AD3939"/>
    <w:rsid w:val="00AD3D03"/>
    <w:rsid w:val="00AD3EE8"/>
    <w:rsid w:val="00AD4BA3"/>
    <w:rsid w:val="00AD5094"/>
    <w:rsid w:val="00AD6920"/>
    <w:rsid w:val="00AD700E"/>
    <w:rsid w:val="00AD7814"/>
    <w:rsid w:val="00AE0865"/>
    <w:rsid w:val="00AE0C06"/>
    <w:rsid w:val="00AE1F15"/>
    <w:rsid w:val="00AE265F"/>
    <w:rsid w:val="00AE50E6"/>
    <w:rsid w:val="00AE56AF"/>
    <w:rsid w:val="00AE5A7F"/>
    <w:rsid w:val="00AE7721"/>
    <w:rsid w:val="00AF0084"/>
    <w:rsid w:val="00AF0FE8"/>
    <w:rsid w:val="00AF2682"/>
    <w:rsid w:val="00AF2A7F"/>
    <w:rsid w:val="00AF2F1B"/>
    <w:rsid w:val="00AF367F"/>
    <w:rsid w:val="00AF3D47"/>
    <w:rsid w:val="00AF48AB"/>
    <w:rsid w:val="00AF4F90"/>
    <w:rsid w:val="00AF73D4"/>
    <w:rsid w:val="00AF73F2"/>
    <w:rsid w:val="00B00546"/>
    <w:rsid w:val="00B0164E"/>
    <w:rsid w:val="00B01A01"/>
    <w:rsid w:val="00B02103"/>
    <w:rsid w:val="00B02922"/>
    <w:rsid w:val="00B04697"/>
    <w:rsid w:val="00B061ED"/>
    <w:rsid w:val="00B10373"/>
    <w:rsid w:val="00B12879"/>
    <w:rsid w:val="00B1354A"/>
    <w:rsid w:val="00B14010"/>
    <w:rsid w:val="00B164E4"/>
    <w:rsid w:val="00B16DC3"/>
    <w:rsid w:val="00B16EF1"/>
    <w:rsid w:val="00B17B12"/>
    <w:rsid w:val="00B17C62"/>
    <w:rsid w:val="00B200EE"/>
    <w:rsid w:val="00B20C1D"/>
    <w:rsid w:val="00B233B8"/>
    <w:rsid w:val="00B24BB8"/>
    <w:rsid w:val="00B2588B"/>
    <w:rsid w:val="00B26359"/>
    <w:rsid w:val="00B27B93"/>
    <w:rsid w:val="00B27F44"/>
    <w:rsid w:val="00B3032B"/>
    <w:rsid w:val="00B30361"/>
    <w:rsid w:val="00B30AFE"/>
    <w:rsid w:val="00B30FA3"/>
    <w:rsid w:val="00B31DF2"/>
    <w:rsid w:val="00B32E4C"/>
    <w:rsid w:val="00B33D39"/>
    <w:rsid w:val="00B36A84"/>
    <w:rsid w:val="00B43766"/>
    <w:rsid w:val="00B45774"/>
    <w:rsid w:val="00B459A7"/>
    <w:rsid w:val="00B45EEF"/>
    <w:rsid w:val="00B531D7"/>
    <w:rsid w:val="00B537CB"/>
    <w:rsid w:val="00B54463"/>
    <w:rsid w:val="00B556D5"/>
    <w:rsid w:val="00B610C5"/>
    <w:rsid w:val="00B61F0F"/>
    <w:rsid w:val="00B6508E"/>
    <w:rsid w:val="00B73007"/>
    <w:rsid w:val="00B736A5"/>
    <w:rsid w:val="00B80D13"/>
    <w:rsid w:val="00B81F37"/>
    <w:rsid w:val="00B84C12"/>
    <w:rsid w:val="00B8538B"/>
    <w:rsid w:val="00B855FE"/>
    <w:rsid w:val="00B858EC"/>
    <w:rsid w:val="00B86CD1"/>
    <w:rsid w:val="00B90053"/>
    <w:rsid w:val="00B901DD"/>
    <w:rsid w:val="00B90FE8"/>
    <w:rsid w:val="00B91B39"/>
    <w:rsid w:val="00B926CA"/>
    <w:rsid w:val="00B9283F"/>
    <w:rsid w:val="00B932B7"/>
    <w:rsid w:val="00B94526"/>
    <w:rsid w:val="00B94B10"/>
    <w:rsid w:val="00B956B0"/>
    <w:rsid w:val="00B965F5"/>
    <w:rsid w:val="00B96E4D"/>
    <w:rsid w:val="00B97362"/>
    <w:rsid w:val="00B97669"/>
    <w:rsid w:val="00B9776C"/>
    <w:rsid w:val="00BA029D"/>
    <w:rsid w:val="00BA2B61"/>
    <w:rsid w:val="00BA72F8"/>
    <w:rsid w:val="00BB2180"/>
    <w:rsid w:val="00BB54DD"/>
    <w:rsid w:val="00BB679D"/>
    <w:rsid w:val="00BC01F2"/>
    <w:rsid w:val="00BC3319"/>
    <w:rsid w:val="00BC53EF"/>
    <w:rsid w:val="00BC702E"/>
    <w:rsid w:val="00BD01B0"/>
    <w:rsid w:val="00BD05BC"/>
    <w:rsid w:val="00BD0A94"/>
    <w:rsid w:val="00BD0CA5"/>
    <w:rsid w:val="00BD2061"/>
    <w:rsid w:val="00BD39DB"/>
    <w:rsid w:val="00BD3A1D"/>
    <w:rsid w:val="00BD5A6D"/>
    <w:rsid w:val="00BD60E0"/>
    <w:rsid w:val="00BD61F5"/>
    <w:rsid w:val="00BD7626"/>
    <w:rsid w:val="00BE0957"/>
    <w:rsid w:val="00BE2F8B"/>
    <w:rsid w:val="00BE533F"/>
    <w:rsid w:val="00BE7576"/>
    <w:rsid w:val="00BE7E2A"/>
    <w:rsid w:val="00BF0939"/>
    <w:rsid w:val="00BF1371"/>
    <w:rsid w:val="00BF34C9"/>
    <w:rsid w:val="00BF4232"/>
    <w:rsid w:val="00BF5EE3"/>
    <w:rsid w:val="00BF604C"/>
    <w:rsid w:val="00BF6FE3"/>
    <w:rsid w:val="00BF761F"/>
    <w:rsid w:val="00BF7AB3"/>
    <w:rsid w:val="00C0016F"/>
    <w:rsid w:val="00C00CDF"/>
    <w:rsid w:val="00C04FE7"/>
    <w:rsid w:val="00C05086"/>
    <w:rsid w:val="00C07766"/>
    <w:rsid w:val="00C07E62"/>
    <w:rsid w:val="00C11705"/>
    <w:rsid w:val="00C119C4"/>
    <w:rsid w:val="00C11F17"/>
    <w:rsid w:val="00C122A2"/>
    <w:rsid w:val="00C1322B"/>
    <w:rsid w:val="00C1405D"/>
    <w:rsid w:val="00C144E5"/>
    <w:rsid w:val="00C14983"/>
    <w:rsid w:val="00C14F27"/>
    <w:rsid w:val="00C15B7E"/>
    <w:rsid w:val="00C16F7F"/>
    <w:rsid w:val="00C175B8"/>
    <w:rsid w:val="00C201FD"/>
    <w:rsid w:val="00C225EB"/>
    <w:rsid w:val="00C23316"/>
    <w:rsid w:val="00C23BEB"/>
    <w:rsid w:val="00C23F44"/>
    <w:rsid w:val="00C26BEC"/>
    <w:rsid w:val="00C27162"/>
    <w:rsid w:val="00C271DC"/>
    <w:rsid w:val="00C326D8"/>
    <w:rsid w:val="00C33B45"/>
    <w:rsid w:val="00C36CA8"/>
    <w:rsid w:val="00C37888"/>
    <w:rsid w:val="00C40A97"/>
    <w:rsid w:val="00C41EAB"/>
    <w:rsid w:val="00C4206F"/>
    <w:rsid w:val="00C4405D"/>
    <w:rsid w:val="00C4479B"/>
    <w:rsid w:val="00C45359"/>
    <w:rsid w:val="00C46942"/>
    <w:rsid w:val="00C46CC4"/>
    <w:rsid w:val="00C474F8"/>
    <w:rsid w:val="00C50EC2"/>
    <w:rsid w:val="00C566D4"/>
    <w:rsid w:val="00C56BF9"/>
    <w:rsid w:val="00C5729F"/>
    <w:rsid w:val="00C62144"/>
    <w:rsid w:val="00C62EFE"/>
    <w:rsid w:val="00C63175"/>
    <w:rsid w:val="00C64094"/>
    <w:rsid w:val="00C664E3"/>
    <w:rsid w:val="00C673D0"/>
    <w:rsid w:val="00C67946"/>
    <w:rsid w:val="00C707B5"/>
    <w:rsid w:val="00C71F70"/>
    <w:rsid w:val="00C774EB"/>
    <w:rsid w:val="00C77A83"/>
    <w:rsid w:val="00C80442"/>
    <w:rsid w:val="00C805A7"/>
    <w:rsid w:val="00C80E97"/>
    <w:rsid w:val="00C817DD"/>
    <w:rsid w:val="00C82254"/>
    <w:rsid w:val="00C8298F"/>
    <w:rsid w:val="00C8331E"/>
    <w:rsid w:val="00C83869"/>
    <w:rsid w:val="00C860C6"/>
    <w:rsid w:val="00C870A5"/>
    <w:rsid w:val="00C87216"/>
    <w:rsid w:val="00C87A14"/>
    <w:rsid w:val="00C904E5"/>
    <w:rsid w:val="00C9062E"/>
    <w:rsid w:val="00C9322A"/>
    <w:rsid w:val="00C93684"/>
    <w:rsid w:val="00C936FC"/>
    <w:rsid w:val="00C9531A"/>
    <w:rsid w:val="00C95D7E"/>
    <w:rsid w:val="00C9659F"/>
    <w:rsid w:val="00C97843"/>
    <w:rsid w:val="00CA1570"/>
    <w:rsid w:val="00CA159E"/>
    <w:rsid w:val="00CA1876"/>
    <w:rsid w:val="00CA472D"/>
    <w:rsid w:val="00CB23F4"/>
    <w:rsid w:val="00CB358A"/>
    <w:rsid w:val="00CB4061"/>
    <w:rsid w:val="00CB5642"/>
    <w:rsid w:val="00CB6A0A"/>
    <w:rsid w:val="00CB6C3F"/>
    <w:rsid w:val="00CB7080"/>
    <w:rsid w:val="00CC0CB6"/>
    <w:rsid w:val="00CC46EC"/>
    <w:rsid w:val="00CC6429"/>
    <w:rsid w:val="00CC6A2B"/>
    <w:rsid w:val="00CC768C"/>
    <w:rsid w:val="00CD0497"/>
    <w:rsid w:val="00CD078B"/>
    <w:rsid w:val="00CD0F22"/>
    <w:rsid w:val="00CD13D7"/>
    <w:rsid w:val="00CD25F2"/>
    <w:rsid w:val="00CD2B90"/>
    <w:rsid w:val="00CD4B6D"/>
    <w:rsid w:val="00CD62B9"/>
    <w:rsid w:val="00CD630B"/>
    <w:rsid w:val="00CD6D6B"/>
    <w:rsid w:val="00CD7B44"/>
    <w:rsid w:val="00CE0994"/>
    <w:rsid w:val="00CE2065"/>
    <w:rsid w:val="00CE2B61"/>
    <w:rsid w:val="00CE3476"/>
    <w:rsid w:val="00CE4FA3"/>
    <w:rsid w:val="00CE51E7"/>
    <w:rsid w:val="00CE5521"/>
    <w:rsid w:val="00CE64B9"/>
    <w:rsid w:val="00CE6AB2"/>
    <w:rsid w:val="00CF0B04"/>
    <w:rsid w:val="00CF1206"/>
    <w:rsid w:val="00CF124F"/>
    <w:rsid w:val="00CF1C55"/>
    <w:rsid w:val="00CF2BE2"/>
    <w:rsid w:val="00CF2D04"/>
    <w:rsid w:val="00CF3CB6"/>
    <w:rsid w:val="00CF4435"/>
    <w:rsid w:val="00CF76D6"/>
    <w:rsid w:val="00CF7A24"/>
    <w:rsid w:val="00D00294"/>
    <w:rsid w:val="00D00805"/>
    <w:rsid w:val="00D01E6B"/>
    <w:rsid w:val="00D0231A"/>
    <w:rsid w:val="00D027E8"/>
    <w:rsid w:val="00D03644"/>
    <w:rsid w:val="00D047C8"/>
    <w:rsid w:val="00D05FD5"/>
    <w:rsid w:val="00D06B8A"/>
    <w:rsid w:val="00D07333"/>
    <w:rsid w:val="00D10423"/>
    <w:rsid w:val="00D10D3E"/>
    <w:rsid w:val="00D11103"/>
    <w:rsid w:val="00D12138"/>
    <w:rsid w:val="00D128FA"/>
    <w:rsid w:val="00D13832"/>
    <w:rsid w:val="00D13DC2"/>
    <w:rsid w:val="00D13E94"/>
    <w:rsid w:val="00D14C5E"/>
    <w:rsid w:val="00D14EA0"/>
    <w:rsid w:val="00D150BC"/>
    <w:rsid w:val="00D1655A"/>
    <w:rsid w:val="00D16FAA"/>
    <w:rsid w:val="00D172C9"/>
    <w:rsid w:val="00D17511"/>
    <w:rsid w:val="00D17E96"/>
    <w:rsid w:val="00D21455"/>
    <w:rsid w:val="00D248B4"/>
    <w:rsid w:val="00D3182F"/>
    <w:rsid w:val="00D3237B"/>
    <w:rsid w:val="00D32E7F"/>
    <w:rsid w:val="00D33000"/>
    <w:rsid w:val="00D34DFA"/>
    <w:rsid w:val="00D34EBE"/>
    <w:rsid w:val="00D37438"/>
    <w:rsid w:val="00D37CD5"/>
    <w:rsid w:val="00D40864"/>
    <w:rsid w:val="00D40AD4"/>
    <w:rsid w:val="00D40EF2"/>
    <w:rsid w:val="00D40F8E"/>
    <w:rsid w:val="00D43BBD"/>
    <w:rsid w:val="00D4421B"/>
    <w:rsid w:val="00D45255"/>
    <w:rsid w:val="00D45D15"/>
    <w:rsid w:val="00D46B40"/>
    <w:rsid w:val="00D513FB"/>
    <w:rsid w:val="00D523FC"/>
    <w:rsid w:val="00D528EA"/>
    <w:rsid w:val="00D52D65"/>
    <w:rsid w:val="00D53675"/>
    <w:rsid w:val="00D545FC"/>
    <w:rsid w:val="00D54BCA"/>
    <w:rsid w:val="00D5509B"/>
    <w:rsid w:val="00D561D3"/>
    <w:rsid w:val="00D56C3F"/>
    <w:rsid w:val="00D57492"/>
    <w:rsid w:val="00D57866"/>
    <w:rsid w:val="00D57C8F"/>
    <w:rsid w:val="00D61A19"/>
    <w:rsid w:val="00D62285"/>
    <w:rsid w:val="00D630F4"/>
    <w:rsid w:val="00D631A4"/>
    <w:rsid w:val="00D636D2"/>
    <w:rsid w:val="00D64BC4"/>
    <w:rsid w:val="00D661DE"/>
    <w:rsid w:val="00D67E56"/>
    <w:rsid w:val="00D70923"/>
    <w:rsid w:val="00D70E87"/>
    <w:rsid w:val="00D711F3"/>
    <w:rsid w:val="00D73AD4"/>
    <w:rsid w:val="00D73C43"/>
    <w:rsid w:val="00D74278"/>
    <w:rsid w:val="00D74CCF"/>
    <w:rsid w:val="00D80DD9"/>
    <w:rsid w:val="00D80E3D"/>
    <w:rsid w:val="00D830BE"/>
    <w:rsid w:val="00D839F6"/>
    <w:rsid w:val="00D84D15"/>
    <w:rsid w:val="00D850BB"/>
    <w:rsid w:val="00D863BD"/>
    <w:rsid w:val="00D86D5E"/>
    <w:rsid w:val="00D86F15"/>
    <w:rsid w:val="00D86FA1"/>
    <w:rsid w:val="00D87199"/>
    <w:rsid w:val="00D90A75"/>
    <w:rsid w:val="00D90E87"/>
    <w:rsid w:val="00D90FCC"/>
    <w:rsid w:val="00D91D35"/>
    <w:rsid w:val="00D92139"/>
    <w:rsid w:val="00D928F6"/>
    <w:rsid w:val="00D93438"/>
    <w:rsid w:val="00D96283"/>
    <w:rsid w:val="00D962FA"/>
    <w:rsid w:val="00D979D8"/>
    <w:rsid w:val="00DA1574"/>
    <w:rsid w:val="00DA185C"/>
    <w:rsid w:val="00DA2231"/>
    <w:rsid w:val="00DA3734"/>
    <w:rsid w:val="00DA5065"/>
    <w:rsid w:val="00DA5512"/>
    <w:rsid w:val="00DA6869"/>
    <w:rsid w:val="00DA6E0A"/>
    <w:rsid w:val="00DA7187"/>
    <w:rsid w:val="00DA7982"/>
    <w:rsid w:val="00DA7CB9"/>
    <w:rsid w:val="00DB05B0"/>
    <w:rsid w:val="00DB5084"/>
    <w:rsid w:val="00DB54EC"/>
    <w:rsid w:val="00DB54F3"/>
    <w:rsid w:val="00DB78F1"/>
    <w:rsid w:val="00DB7A84"/>
    <w:rsid w:val="00DC16E5"/>
    <w:rsid w:val="00DC4E7B"/>
    <w:rsid w:val="00DC545D"/>
    <w:rsid w:val="00DC5623"/>
    <w:rsid w:val="00DC6FBD"/>
    <w:rsid w:val="00DC7BA5"/>
    <w:rsid w:val="00DD3ADA"/>
    <w:rsid w:val="00DD48F3"/>
    <w:rsid w:val="00DD549B"/>
    <w:rsid w:val="00DD615F"/>
    <w:rsid w:val="00DD7219"/>
    <w:rsid w:val="00DE0024"/>
    <w:rsid w:val="00DE0E5F"/>
    <w:rsid w:val="00DE1B44"/>
    <w:rsid w:val="00DE1D5A"/>
    <w:rsid w:val="00DE3DF1"/>
    <w:rsid w:val="00DE419E"/>
    <w:rsid w:val="00DE6506"/>
    <w:rsid w:val="00DE6829"/>
    <w:rsid w:val="00DE723F"/>
    <w:rsid w:val="00DE7CD9"/>
    <w:rsid w:val="00DF0099"/>
    <w:rsid w:val="00DF1699"/>
    <w:rsid w:val="00DF16A7"/>
    <w:rsid w:val="00DF1835"/>
    <w:rsid w:val="00DF18CC"/>
    <w:rsid w:val="00DF31F1"/>
    <w:rsid w:val="00DF5676"/>
    <w:rsid w:val="00DF5730"/>
    <w:rsid w:val="00DF5E7F"/>
    <w:rsid w:val="00E00AA5"/>
    <w:rsid w:val="00E026C1"/>
    <w:rsid w:val="00E03E57"/>
    <w:rsid w:val="00E058D9"/>
    <w:rsid w:val="00E075EE"/>
    <w:rsid w:val="00E07A51"/>
    <w:rsid w:val="00E10D03"/>
    <w:rsid w:val="00E10F82"/>
    <w:rsid w:val="00E10FEF"/>
    <w:rsid w:val="00E11FFB"/>
    <w:rsid w:val="00E13C54"/>
    <w:rsid w:val="00E14028"/>
    <w:rsid w:val="00E15A6C"/>
    <w:rsid w:val="00E16365"/>
    <w:rsid w:val="00E2009E"/>
    <w:rsid w:val="00E204AF"/>
    <w:rsid w:val="00E214C3"/>
    <w:rsid w:val="00E22E18"/>
    <w:rsid w:val="00E2452B"/>
    <w:rsid w:val="00E3082E"/>
    <w:rsid w:val="00E31696"/>
    <w:rsid w:val="00E319FF"/>
    <w:rsid w:val="00E31D07"/>
    <w:rsid w:val="00E33C27"/>
    <w:rsid w:val="00E341B9"/>
    <w:rsid w:val="00E35D3C"/>
    <w:rsid w:val="00E36D4C"/>
    <w:rsid w:val="00E36EA4"/>
    <w:rsid w:val="00E37BC0"/>
    <w:rsid w:val="00E4003F"/>
    <w:rsid w:val="00E40061"/>
    <w:rsid w:val="00E42FAA"/>
    <w:rsid w:val="00E4558E"/>
    <w:rsid w:val="00E4755F"/>
    <w:rsid w:val="00E505CA"/>
    <w:rsid w:val="00E51D44"/>
    <w:rsid w:val="00E52415"/>
    <w:rsid w:val="00E53359"/>
    <w:rsid w:val="00E541B0"/>
    <w:rsid w:val="00E5601F"/>
    <w:rsid w:val="00E56472"/>
    <w:rsid w:val="00E57C8B"/>
    <w:rsid w:val="00E6233F"/>
    <w:rsid w:val="00E6306C"/>
    <w:rsid w:val="00E63F83"/>
    <w:rsid w:val="00E655D3"/>
    <w:rsid w:val="00E6616A"/>
    <w:rsid w:val="00E667B3"/>
    <w:rsid w:val="00E705AA"/>
    <w:rsid w:val="00E70F4F"/>
    <w:rsid w:val="00E715FC"/>
    <w:rsid w:val="00E71B0E"/>
    <w:rsid w:val="00E71B94"/>
    <w:rsid w:val="00E7352F"/>
    <w:rsid w:val="00E751D8"/>
    <w:rsid w:val="00E753E2"/>
    <w:rsid w:val="00E75EDC"/>
    <w:rsid w:val="00E75F8B"/>
    <w:rsid w:val="00E768AC"/>
    <w:rsid w:val="00E773DC"/>
    <w:rsid w:val="00E80D42"/>
    <w:rsid w:val="00E8189B"/>
    <w:rsid w:val="00E81949"/>
    <w:rsid w:val="00E838CB"/>
    <w:rsid w:val="00E846E4"/>
    <w:rsid w:val="00E85F26"/>
    <w:rsid w:val="00E86374"/>
    <w:rsid w:val="00E86B6E"/>
    <w:rsid w:val="00E91A96"/>
    <w:rsid w:val="00E91BE4"/>
    <w:rsid w:val="00E91C6F"/>
    <w:rsid w:val="00E924FD"/>
    <w:rsid w:val="00E94529"/>
    <w:rsid w:val="00E94C5C"/>
    <w:rsid w:val="00E94D6B"/>
    <w:rsid w:val="00E968B7"/>
    <w:rsid w:val="00E96E32"/>
    <w:rsid w:val="00E972EB"/>
    <w:rsid w:val="00E97DD3"/>
    <w:rsid w:val="00EA0475"/>
    <w:rsid w:val="00EA0E5A"/>
    <w:rsid w:val="00EA1306"/>
    <w:rsid w:val="00EA1437"/>
    <w:rsid w:val="00EA1737"/>
    <w:rsid w:val="00EA1D57"/>
    <w:rsid w:val="00EA434C"/>
    <w:rsid w:val="00EA57C7"/>
    <w:rsid w:val="00EA6290"/>
    <w:rsid w:val="00EA6447"/>
    <w:rsid w:val="00EA6A8D"/>
    <w:rsid w:val="00EA7FE1"/>
    <w:rsid w:val="00EB23FE"/>
    <w:rsid w:val="00EB2E62"/>
    <w:rsid w:val="00EB2E9F"/>
    <w:rsid w:val="00EB705E"/>
    <w:rsid w:val="00EC0795"/>
    <w:rsid w:val="00EC1A02"/>
    <w:rsid w:val="00EC3FD1"/>
    <w:rsid w:val="00EC71C9"/>
    <w:rsid w:val="00EC7AC4"/>
    <w:rsid w:val="00ED1E6D"/>
    <w:rsid w:val="00ED2121"/>
    <w:rsid w:val="00ED6C3C"/>
    <w:rsid w:val="00ED748E"/>
    <w:rsid w:val="00ED755D"/>
    <w:rsid w:val="00ED7E65"/>
    <w:rsid w:val="00EE213E"/>
    <w:rsid w:val="00EE2A13"/>
    <w:rsid w:val="00EE40D1"/>
    <w:rsid w:val="00EE48EA"/>
    <w:rsid w:val="00EE6660"/>
    <w:rsid w:val="00EF056E"/>
    <w:rsid w:val="00EF223A"/>
    <w:rsid w:val="00EF371B"/>
    <w:rsid w:val="00F00008"/>
    <w:rsid w:val="00F01821"/>
    <w:rsid w:val="00F02092"/>
    <w:rsid w:val="00F04E33"/>
    <w:rsid w:val="00F0623B"/>
    <w:rsid w:val="00F06447"/>
    <w:rsid w:val="00F073AD"/>
    <w:rsid w:val="00F135B4"/>
    <w:rsid w:val="00F13B11"/>
    <w:rsid w:val="00F13E89"/>
    <w:rsid w:val="00F15784"/>
    <w:rsid w:val="00F171EC"/>
    <w:rsid w:val="00F17537"/>
    <w:rsid w:val="00F176CB"/>
    <w:rsid w:val="00F17904"/>
    <w:rsid w:val="00F17CE4"/>
    <w:rsid w:val="00F23FE2"/>
    <w:rsid w:val="00F2616C"/>
    <w:rsid w:val="00F2732C"/>
    <w:rsid w:val="00F27B98"/>
    <w:rsid w:val="00F30C81"/>
    <w:rsid w:val="00F31B8F"/>
    <w:rsid w:val="00F3217C"/>
    <w:rsid w:val="00F34C80"/>
    <w:rsid w:val="00F35A0C"/>
    <w:rsid w:val="00F36ADC"/>
    <w:rsid w:val="00F40610"/>
    <w:rsid w:val="00F42D5F"/>
    <w:rsid w:val="00F435D0"/>
    <w:rsid w:val="00F4368B"/>
    <w:rsid w:val="00F444F7"/>
    <w:rsid w:val="00F449E5"/>
    <w:rsid w:val="00F47252"/>
    <w:rsid w:val="00F47DB7"/>
    <w:rsid w:val="00F50F40"/>
    <w:rsid w:val="00F52E3F"/>
    <w:rsid w:val="00F53C29"/>
    <w:rsid w:val="00F53DE8"/>
    <w:rsid w:val="00F54056"/>
    <w:rsid w:val="00F541EC"/>
    <w:rsid w:val="00F54BCA"/>
    <w:rsid w:val="00F54C78"/>
    <w:rsid w:val="00F55109"/>
    <w:rsid w:val="00F55573"/>
    <w:rsid w:val="00F55EB7"/>
    <w:rsid w:val="00F56CBF"/>
    <w:rsid w:val="00F57AE6"/>
    <w:rsid w:val="00F60044"/>
    <w:rsid w:val="00F60C1F"/>
    <w:rsid w:val="00F60FD1"/>
    <w:rsid w:val="00F6279C"/>
    <w:rsid w:val="00F62E16"/>
    <w:rsid w:val="00F65BDA"/>
    <w:rsid w:val="00F65E89"/>
    <w:rsid w:val="00F6715C"/>
    <w:rsid w:val="00F675EF"/>
    <w:rsid w:val="00F71496"/>
    <w:rsid w:val="00F71C0D"/>
    <w:rsid w:val="00F72212"/>
    <w:rsid w:val="00F72B16"/>
    <w:rsid w:val="00F72EF7"/>
    <w:rsid w:val="00F75905"/>
    <w:rsid w:val="00F76042"/>
    <w:rsid w:val="00F76340"/>
    <w:rsid w:val="00F76BE3"/>
    <w:rsid w:val="00F76F0C"/>
    <w:rsid w:val="00F80077"/>
    <w:rsid w:val="00F801BE"/>
    <w:rsid w:val="00F80BFD"/>
    <w:rsid w:val="00F8110B"/>
    <w:rsid w:val="00F81A6A"/>
    <w:rsid w:val="00F81D25"/>
    <w:rsid w:val="00F8226B"/>
    <w:rsid w:val="00F904F1"/>
    <w:rsid w:val="00F91AEB"/>
    <w:rsid w:val="00F91F72"/>
    <w:rsid w:val="00F920A7"/>
    <w:rsid w:val="00F92CCF"/>
    <w:rsid w:val="00F94815"/>
    <w:rsid w:val="00F95BE6"/>
    <w:rsid w:val="00F97757"/>
    <w:rsid w:val="00F979B4"/>
    <w:rsid w:val="00F97B4E"/>
    <w:rsid w:val="00F97D11"/>
    <w:rsid w:val="00FA0AEC"/>
    <w:rsid w:val="00FA0E8E"/>
    <w:rsid w:val="00FA3E88"/>
    <w:rsid w:val="00FA3ECC"/>
    <w:rsid w:val="00FA49BA"/>
    <w:rsid w:val="00FA4F09"/>
    <w:rsid w:val="00FA6FC9"/>
    <w:rsid w:val="00FA7E84"/>
    <w:rsid w:val="00FB098D"/>
    <w:rsid w:val="00FB12F8"/>
    <w:rsid w:val="00FB1963"/>
    <w:rsid w:val="00FB25BA"/>
    <w:rsid w:val="00FB2CAF"/>
    <w:rsid w:val="00FB5B2F"/>
    <w:rsid w:val="00FB6E89"/>
    <w:rsid w:val="00FB72E3"/>
    <w:rsid w:val="00FB767E"/>
    <w:rsid w:val="00FC0635"/>
    <w:rsid w:val="00FC139C"/>
    <w:rsid w:val="00FC2DA9"/>
    <w:rsid w:val="00FC3B6C"/>
    <w:rsid w:val="00FC3B6D"/>
    <w:rsid w:val="00FC56C0"/>
    <w:rsid w:val="00FC585C"/>
    <w:rsid w:val="00FC6257"/>
    <w:rsid w:val="00FC62D4"/>
    <w:rsid w:val="00FC6758"/>
    <w:rsid w:val="00FC7073"/>
    <w:rsid w:val="00FC7712"/>
    <w:rsid w:val="00FC7BF7"/>
    <w:rsid w:val="00FD05F6"/>
    <w:rsid w:val="00FD1507"/>
    <w:rsid w:val="00FD1820"/>
    <w:rsid w:val="00FD2A07"/>
    <w:rsid w:val="00FD3722"/>
    <w:rsid w:val="00FD4BF6"/>
    <w:rsid w:val="00FD5559"/>
    <w:rsid w:val="00FE0B56"/>
    <w:rsid w:val="00FE0D7E"/>
    <w:rsid w:val="00FE1908"/>
    <w:rsid w:val="00FE20DD"/>
    <w:rsid w:val="00FE21AE"/>
    <w:rsid w:val="00FE22E4"/>
    <w:rsid w:val="00FE27FC"/>
    <w:rsid w:val="00FE2A3C"/>
    <w:rsid w:val="00FE2A48"/>
    <w:rsid w:val="00FE31DB"/>
    <w:rsid w:val="00FE5B77"/>
    <w:rsid w:val="00FF026B"/>
    <w:rsid w:val="00FF08DB"/>
    <w:rsid w:val="00FF3803"/>
    <w:rsid w:val="00FF5020"/>
    <w:rsid w:val="00FF5B61"/>
    <w:rsid w:val="00FF646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3B2"/>
    <w:rPr>
      <w:rFonts w:cs="Traditional Arabic"/>
      <w:noProof/>
      <w:sz w:val="24"/>
      <w:szCs w:val="28"/>
      <w:lang w:eastAsia="ar-SA"/>
    </w:rPr>
  </w:style>
  <w:style w:type="paragraph" w:styleId="Heading1">
    <w:name w:val="heading 1"/>
    <w:basedOn w:val="Normal"/>
    <w:next w:val="Normal"/>
    <w:qFormat/>
    <w:rsid w:val="001743B2"/>
    <w:pPr>
      <w:keepNext/>
      <w:bidi/>
      <w:jc w:val="both"/>
      <w:outlineLvl w:val="0"/>
    </w:pPr>
    <w:rPr>
      <w:noProof w:val="0"/>
    </w:rPr>
  </w:style>
  <w:style w:type="paragraph" w:styleId="Heading2">
    <w:name w:val="heading 2"/>
    <w:basedOn w:val="Normal"/>
    <w:next w:val="Normal"/>
    <w:qFormat/>
    <w:rsid w:val="001743B2"/>
    <w:pPr>
      <w:keepNext/>
      <w:bidi/>
      <w:jc w:val="center"/>
      <w:outlineLvl w:val="1"/>
    </w:pPr>
    <w:rPr>
      <w:rFonts w:cs="Simplified Arabic"/>
      <w:b/>
      <w:bCs/>
      <w:szCs w:val="24"/>
      <w:lang w:eastAsia="en-US"/>
    </w:rPr>
  </w:style>
  <w:style w:type="paragraph" w:styleId="Heading3">
    <w:name w:val="heading 3"/>
    <w:basedOn w:val="Normal"/>
    <w:next w:val="Normal"/>
    <w:qFormat/>
    <w:rsid w:val="001743B2"/>
    <w:pPr>
      <w:keepNext/>
      <w:bidi/>
      <w:jc w:val="lowKashida"/>
      <w:outlineLvl w:val="2"/>
    </w:pPr>
    <w:rPr>
      <w:rFonts w:cs="Simplified Arabic"/>
      <w:i/>
      <w:iCs/>
      <w:sz w:val="16"/>
      <w:szCs w:val="16"/>
      <w:lang w:eastAsia="en-US"/>
    </w:rPr>
  </w:style>
  <w:style w:type="paragraph" w:styleId="Heading4">
    <w:name w:val="heading 4"/>
    <w:basedOn w:val="Normal"/>
    <w:next w:val="Normal"/>
    <w:qFormat/>
    <w:rsid w:val="001743B2"/>
    <w:pPr>
      <w:keepNext/>
      <w:bidi/>
      <w:ind w:right="-180"/>
      <w:jc w:val="center"/>
      <w:outlineLvl w:val="3"/>
    </w:pPr>
    <w:rPr>
      <w:rFonts w:cs="Simplified Arabic"/>
      <w:b/>
      <w:bCs/>
      <w:i/>
      <w:iCs/>
      <w:szCs w:val="24"/>
      <w:lang w:eastAsia="en-US"/>
    </w:rPr>
  </w:style>
  <w:style w:type="paragraph" w:styleId="Heading5">
    <w:name w:val="heading 5"/>
    <w:basedOn w:val="Normal"/>
    <w:next w:val="Normal"/>
    <w:link w:val="Heading5Char"/>
    <w:qFormat/>
    <w:rsid w:val="001743B2"/>
    <w:pPr>
      <w:keepNext/>
      <w:bidi/>
      <w:jc w:val="lowKashida"/>
      <w:outlineLvl w:val="4"/>
    </w:pPr>
    <w:rPr>
      <w:rFonts w:cs="Simplified Arabic"/>
      <w:i/>
      <w:iCs/>
      <w:sz w:val="20"/>
      <w:szCs w:val="20"/>
      <w:lang w:eastAsia="en-US"/>
    </w:rPr>
  </w:style>
  <w:style w:type="paragraph" w:styleId="Heading6">
    <w:name w:val="heading 6"/>
    <w:basedOn w:val="Normal"/>
    <w:next w:val="Normal"/>
    <w:qFormat/>
    <w:rsid w:val="001743B2"/>
    <w:pPr>
      <w:keepNext/>
      <w:bidi/>
      <w:spacing w:line="240" w:lineRule="exact"/>
      <w:ind w:right="-181"/>
      <w:jc w:val="center"/>
      <w:outlineLvl w:val="5"/>
    </w:pPr>
    <w:rPr>
      <w:rFonts w:cs="Simplified Arabic"/>
      <w:i/>
      <w:iCs/>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99"/>
    <w:semiHidden/>
    <w:rsid w:val="001743B2"/>
    <w:pPr>
      <w:autoSpaceDE w:val="0"/>
      <w:autoSpaceDN w:val="0"/>
      <w:bidi/>
      <w:jc w:val="both"/>
    </w:pPr>
    <w:rPr>
      <w:sz w:val="20"/>
      <w:szCs w:val="24"/>
    </w:rPr>
  </w:style>
  <w:style w:type="character" w:styleId="PageNumber">
    <w:name w:val="page number"/>
    <w:basedOn w:val="DefaultParagraphFont"/>
    <w:semiHidden/>
    <w:rsid w:val="001743B2"/>
    <w:rPr>
      <w:rFonts w:cs="Traditional Arabic"/>
    </w:rPr>
  </w:style>
  <w:style w:type="paragraph" w:styleId="Footer">
    <w:name w:val="footer"/>
    <w:basedOn w:val="Normal"/>
    <w:semiHidden/>
    <w:rsid w:val="001743B2"/>
    <w:pPr>
      <w:tabs>
        <w:tab w:val="center" w:pos="4153"/>
        <w:tab w:val="right" w:pos="8306"/>
      </w:tabs>
      <w:autoSpaceDE w:val="0"/>
      <w:autoSpaceDN w:val="0"/>
      <w:bidi/>
    </w:pPr>
    <w:rPr>
      <w:sz w:val="20"/>
      <w:szCs w:val="24"/>
    </w:rPr>
  </w:style>
  <w:style w:type="paragraph" w:styleId="Header">
    <w:name w:val="header"/>
    <w:basedOn w:val="Normal"/>
    <w:link w:val="HeaderChar"/>
    <w:rsid w:val="001743B2"/>
    <w:pPr>
      <w:tabs>
        <w:tab w:val="center" w:pos="4153"/>
        <w:tab w:val="right" w:pos="8306"/>
      </w:tabs>
    </w:pPr>
  </w:style>
  <w:style w:type="paragraph" w:styleId="BodyText3">
    <w:name w:val="Body Text 3"/>
    <w:basedOn w:val="Normal"/>
    <w:semiHidden/>
    <w:rsid w:val="001743B2"/>
    <w:pPr>
      <w:bidi/>
      <w:jc w:val="lowKashida"/>
    </w:pPr>
    <w:rPr>
      <w:rFonts w:cs="Simplified Arabic"/>
      <w:sz w:val="20"/>
      <w:szCs w:val="20"/>
    </w:rPr>
  </w:style>
  <w:style w:type="paragraph" w:styleId="FootnoteText">
    <w:name w:val="footnote text"/>
    <w:basedOn w:val="Normal"/>
    <w:semiHidden/>
    <w:rsid w:val="001743B2"/>
    <w:rPr>
      <w:sz w:val="20"/>
      <w:szCs w:val="24"/>
    </w:rPr>
  </w:style>
  <w:style w:type="character" w:styleId="FootnoteReference">
    <w:name w:val="footnote reference"/>
    <w:basedOn w:val="DefaultParagraphFont"/>
    <w:semiHidden/>
    <w:rsid w:val="001743B2"/>
    <w:rPr>
      <w:vertAlign w:val="superscript"/>
    </w:rPr>
  </w:style>
  <w:style w:type="paragraph" w:styleId="Title">
    <w:name w:val="Title"/>
    <w:basedOn w:val="Normal"/>
    <w:link w:val="TitleChar"/>
    <w:qFormat/>
    <w:rsid w:val="001743B2"/>
    <w:pPr>
      <w:bidi/>
      <w:jc w:val="center"/>
    </w:pPr>
    <w:rPr>
      <w:rFonts w:cs="Simplified Arabic"/>
      <w:szCs w:val="24"/>
      <w:lang w:eastAsia="en-US"/>
    </w:rPr>
  </w:style>
  <w:style w:type="paragraph" w:styleId="Subtitle">
    <w:name w:val="Subtitle"/>
    <w:basedOn w:val="Normal"/>
    <w:qFormat/>
    <w:rsid w:val="001743B2"/>
    <w:pPr>
      <w:tabs>
        <w:tab w:val="right" w:pos="6377"/>
      </w:tabs>
      <w:bidi/>
      <w:jc w:val="center"/>
    </w:pPr>
    <w:rPr>
      <w:rFonts w:cs="Simplified Arabic"/>
      <w:b/>
      <w:bCs/>
      <w:sz w:val="28"/>
      <w:lang w:eastAsia="en-US"/>
    </w:rPr>
  </w:style>
  <w:style w:type="paragraph" w:styleId="BodyText2">
    <w:name w:val="Body Text 2"/>
    <w:basedOn w:val="Normal"/>
    <w:semiHidden/>
    <w:rsid w:val="001743B2"/>
    <w:pPr>
      <w:bidi/>
      <w:jc w:val="lowKashida"/>
    </w:pPr>
    <w:rPr>
      <w:rFonts w:cs="Simplified Arabic"/>
      <w:szCs w:val="24"/>
      <w:lang w:eastAsia="en-US"/>
    </w:rPr>
  </w:style>
  <w:style w:type="paragraph" w:styleId="BodyTextIndent">
    <w:name w:val="Body Text Indent"/>
    <w:basedOn w:val="Normal"/>
    <w:semiHidden/>
    <w:rsid w:val="001743B2"/>
    <w:pPr>
      <w:bidi/>
      <w:ind w:left="-19" w:hanging="1"/>
      <w:jc w:val="lowKashida"/>
    </w:pPr>
    <w:rPr>
      <w:rFonts w:cs="Simplified Arabic"/>
      <w:szCs w:val="24"/>
      <w:lang w:eastAsia="en-US"/>
    </w:rPr>
  </w:style>
  <w:style w:type="paragraph" w:styleId="BlockText">
    <w:name w:val="Block Text"/>
    <w:aliases w:val="Block Text list,Blo&#10;i"/>
    <w:basedOn w:val="Normal"/>
    <w:rsid w:val="001743B2"/>
    <w:pPr>
      <w:bidi/>
      <w:ind w:left="-51"/>
      <w:jc w:val="lowKashida"/>
    </w:pPr>
    <w:rPr>
      <w:rFonts w:cs="Simplified Arabic"/>
      <w:noProof w:val="0"/>
      <w:snapToGrid w:val="0"/>
      <w:szCs w:val="20"/>
      <w:lang w:eastAsia="en-US"/>
    </w:rPr>
  </w:style>
  <w:style w:type="paragraph" w:styleId="BodyTextIndent2">
    <w:name w:val="Body Text Indent 2"/>
    <w:basedOn w:val="Normal"/>
    <w:semiHidden/>
    <w:rsid w:val="001743B2"/>
    <w:pPr>
      <w:bidi/>
      <w:ind w:left="-1"/>
      <w:jc w:val="lowKashida"/>
    </w:pPr>
    <w:rPr>
      <w:rFonts w:cs="Simplified Arabic"/>
      <w:szCs w:val="24"/>
      <w:lang w:eastAsia="en-US"/>
    </w:rPr>
  </w:style>
  <w:style w:type="paragraph" w:styleId="BodyTextIndent3">
    <w:name w:val="Body Text Indent 3"/>
    <w:basedOn w:val="Normal"/>
    <w:semiHidden/>
    <w:rsid w:val="001743B2"/>
    <w:pPr>
      <w:bidi/>
      <w:ind w:left="44"/>
      <w:jc w:val="lowKashida"/>
    </w:pPr>
    <w:rPr>
      <w:rFonts w:cs="Simplified Arabic"/>
      <w:noProof w:val="0"/>
      <w:szCs w:val="24"/>
      <w:lang w:eastAsia="en-US"/>
    </w:rPr>
  </w:style>
  <w:style w:type="character" w:customStyle="1" w:styleId="TitleChar">
    <w:name w:val="Title Char"/>
    <w:basedOn w:val="DefaultParagraphFont"/>
    <w:link w:val="Title"/>
    <w:uiPriority w:val="10"/>
    <w:rsid w:val="002E54B0"/>
    <w:rPr>
      <w:rFonts w:cs="Simplified Arabic"/>
      <w:noProof/>
      <w:sz w:val="24"/>
      <w:szCs w:val="24"/>
    </w:rPr>
  </w:style>
  <w:style w:type="character" w:customStyle="1" w:styleId="HeaderChar">
    <w:name w:val="Header Char"/>
    <w:basedOn w:val="DefaultParagraphFont"/>
    <w:link w:val="Header"/>
    <w:rsid w:val="00E81949"/>
    <w:rPr>
      <w:rFonts w:cs="Traditional Arabic"/>
      <w:noProof/>
      <w:sz w:val="24"/>
      <w:szCs w:val="28"/>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5D739B"/>
    <w:pPr>
      <w:ind w:left="720"/>
      <w:contextualSpacing/>
    </w:pPr>
  </w:style>
  <w:style w:type="character" w:customStyle="1" w:styleId="Heading5Char">
    <w:name w:val="Heading 5 Char"/>
    <w:basedOn w:val="DefaultParagraphFont"/>
    <w:link w:val="Heading5"/>
    <w:rsid w:val="00466CC1"/>
    <w:rPr>
      <w:rFonts w:cs="Simplified Arabic"/>
      <w:i/>
      <w:iCs/>
      <w:noProof/>
    </w:rPr>
  </w:style>
  <w:style w:type="paragraph" w:styleId="BalloonText">
    <w:name w:val="Balloon Text"/>
    <w:basedOn w:val="Normal"/>
    <w:link w:val="BalloonTextChar"/>
    <w:uiPriority w:val="99"/>
    <w:semiHidden/>
    <w:unhideWhenUsed/>
    <w:rsid w:val="00AC2D21"/>
    <w:rPr>
      <w:rFonts w:ascii="Tahoma" w:hAnsi="Tahoma" w:cs="Tahoma"/>
      <w:sz w:val="16"/>
      <w:szCs w:val="16"/>
    </w:rPr>
  </w:style>
  <w:style w:type="character" w:customStyle="1" w:styleId="BalloonTextChar">
    <w:name w:val="Balloon Text Char"/>
    <w:basedOn w:val="DefaultParagraphFont"/>
    <w:link w:val="BalloonText"/>
    <w:uiPriority w:val="99"/>
    <w:semiHidden/>
    <w:rsid w:val="00AC2D21"/>
    <w:rPr>
      <w:rFonts w:ascii="Tahoma" w:hAnsi="Tahoma" w:cs="Tahoma"/>
      <w:noProof/>
      <w:sz w:val="16"/>
      <w:szCs w:val="16"/>
      <w:lang w:eastAsia="ar-SA"/>
    </w:rPr>
  </w:style>
  <w:style w:type="table" w:styleId="TableGrid">
    <w:name w:val="Table Grid"/>
    <w:basedOn w:val="TableNormal"/>
    <w:uiPriority w:val="99"/>
    <w:rsid w:val="00AC2D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9F4086"/>
    <w:pPr>
      <w:spacing w:after="200"/>
    </w:pPr>
    <w:rPr>
      <w:b/>
      <w:bCs/>
      <w:color w:val="4F81BD" w:themeColor="accent1"/>
      <w:sz w:val="18"/>
      <w:szCs w:val="18"/>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link w:val="ListParagraph"/>
    <w:uiPriority w:val="34"/>
    <w:qFormat/>
    <w:locked/>
    <w:rsid w:val="00876A7B"/>
    <w:rPr>
      <w:rFonts w:cs="Traditional Arabic"/>
      <w:noProof/>
      <w:sz w:val="24"/>
      <w:szCs w:val="28"/>
      <w:lang w:eastAsia="ar-SA"/>
    </w:rPr>
  </w:style>
  <w:style w:type="character" w:customStyle="1" w:styleId="form-control53">
    <w:name w:val="form-control53"/>
    <w:basedOn w:val="DefaultParagraphFont"/>
    <w:rsid w:val="00057744"/>
    <w:rPr>
      <w:rFonts w:ascii="Droid Arabic Kufi" w:hAnsi="Droid Arabic Kufi" w:hint="default"/>
      <w:vanish w:val="0"/>
      <w:webHidden w:val="0"/>
      <w:color w:val="555555"/>
      <w:sz w:val="21"/>
      <w:szCs w:val="21"/>
      <w:bdr w:val="single" w:sz="6" w:space="5" w:color="CCCCCC" w:frame="1"/>
      <w:shd w:val="clear" w:color="auto" w:fill="FFFFFF"/>
      <w:specVanish w:val="0"/>
    </w:rPr>
  </w:style>
  <w:style w:type="paragraph" w:styleId="EndnoteText">
    <w:name w:val="endnote text"/>
    <w:basedOn w:val="Normal"/>
    <w:link w:val="EndnoteTextChar"/>
    <w:uiPriority w:val="99"/>
    <w:semiHidden/>
    <w:unhideWhenUsed/>
    <w:rsid w:val="007745BE"/>
    <w:rPr>
      <w:sz w:val="20"/>
      <w:szCs w:val="20"/>
    </w:rPr>
  </w:style>
  <w:style w:type="character" w:customStyle="1" w:styleId="EndnoteTextChar">
    <w:name w:val="Endnote Text Char"/>
    <w:basedOn w:val="DefaultParagraphFont"/>
    <w:link w:val="EndnoteText"/>
    <w:uiPriority w:val="99"/>
    <w:semiHidden/>
    <w:rsid w:val="007745BE"/>
    <w:rPr>
      <w:rFonts w:cs="Traditional Arabic"/>
      <w:noProof/>
      <w:lang w:eastAsia="ar-SA"/>
    </w:rPr>
  </w:style>
  <w:style w:type="character" w:styleId="EndnoteReference">
    <w:name w:val="endnote reference"/>
    <w:basedOn w:val="DefaultParagraphFont"/>
    <w:uiPriority w:val="99"/>
    <w:semiHidden/>
    <w:unhideWhenUsed/>
    <w:rsid w:val="007745BE"/>
    <w:rPr>
      <w:vertAlign w:val="superscript"/>
    </w:rPr>
  </w:style>
</w:styles>
</file>

<file path=word/webSettings.xml><?xml version="1.0" encoding="utf-8"?>
<w:webSettings xmlns:r="http://schemas.openxmlformats.org/officeDocument/2006/relationships" xmlns:w="http://schemas.openxmlformats.org/wordprocessingml/2006/main">
  <w:divs>
    <w:div w:id="415172283">
      <w:bodyDiv w:val="1"/>
      <w:marLeft w:val="0"/>
      <w:marRight w:val="0"/>
      <w:marTop w:val="0"/>
      <w:marBottom w:val="0"/>
      <w:divBdr>
        <w:top w:val="none" w:sz="0" w:space="0" w:color="auto"/>
        <w:left w:val="none" w:sz="0" w:space="0" w:color="auto"/>
        <w:bottom w:val="none" w:sz="0" w:space="0" w:color="auto"/>
        <w:right w:val="none" w:sz="0" w:space="0" w:color="auto"/>
      </w:divBdr>
    </w:div>
    <w:div w:id="415631696">
      <w:bodyDiv w:val="1"/>
      <w:marLeft w:val="0"/>
      <w:marRight w:val="0"/>
      <w:marTop w:val="0"/>
      <w:marBottom w:val="0"/>
      <w:divBdr>
        <w:top w:val="none" w:sz="0" w:space="0" w:color="auto"/>
        <w:left w:val="none" w:sz="0" w:space="0" w:color="auto"/>
        <w:bottom w:val="none" w:sz="0" w:space="0" w:color="auto"/>
        <w:right w:val="none" w:sz="0" w:space="0" w:color="auto"/>
      </w:divBdr>
    </w:div>
    <w:div w:id="824203535">
      <w:bodyDiv w:val="1"/>
      <w:marLeft w:val="0"/>
      <w:marRight w:val="0"/>
      <w:marTop w:val="0"/>
      <w:marBottom w:val="0"/>
      <w:divBdr>
        <w:top w:val="none" w:sz="0" w:space="0" w:color="auto"/>
        <w:left w:val="none" w:sz="0" w:space="0" w:color="auto"/>
        <w:bottom w:val="none" w:sz="0" w:space="0" w:color="auto"/>
        <w:right w:val="none" w:sz="0" w:space="0" w:color="auto"/>
      </w:divBdr>
    </w:div>
    <w:div w:id="844630822">
      <w:bodyDiv w:val="1"/>
      <w:marLeft w:val="0"/>
      <w:marRight w:val="0"/>
      <w:marTop w:val="0"/>
      <w:marBottom w:val="0"/>
      <w:divBdr>
        <w:top w:val="none" w:sz="0" w:space="0" w:color="auto"/>
        <w:left w:val="none" w:sz="0" w:space="0" w:color="auto"/>
        <w:bottom w:val="none" w:sz="0" w:space="0" w:color="auto"/>
        <w:right w:val="none" w:sz="0" w:space="0" w:color="auto"/>
      </w:divBdr>
    </w:div>
    <w:div w:id="1012341768">
      <w:bodyDiv w:val="1"/>
      <w:marLeft w:val="0"/>
      <w:marRight w:val="0"/>
      <w:marTop w:val="0"/>
      <w:marBottom w:val="0"/>
      <w:divBdr>
        <w:top w:val="none" w:sz="0" w:space="0" w:color="auto"/>
        <w:left w:val="none" w:sz="0" w:space="0" w:color="auto"/>
        <w:bottom w:val="none" w:sz="0" w:space="0" w:color="auto"/>
        <w:right w:val="none" w:sz="0" w:space="0" w:color="auto"/>
      </w:divBdr>
    </w:div>
    <w:div w:id="1118716400">
      <w:bodyDiv w:val="1"/>
      <w:marLeft w:val="0"/>
      <w:marRight w:val="0"/>
      <w:marTop w:val="0"/>
      <w:marBottom w:val="0"/>
      <w:divBdr>
        <w:top w:val="none" w:sz="0" w:space="0" w:color="auto"/>
        <w:left w:val="none" w:sz="0" w:space="0" w:color="auto"/>
        <w:bottom w:val="none" w:sz="0" w:space="0" w:color="auto"/>
        <w:right w:val="none" w:sz="0" w:space="0" w:color="auto"/>
      </w:divBdr>
    </w:div>
    <w:div w:id="1160074753">
      <w:bodyDiv w:val="1"/>
      <w:marLeft w:val="0"/>
      <w:marRight w:val="0"/>
      <w:marTop w:val="0"/>
      <w:marBottom w:val="0"/>
      <w:divBdr>
        <w:top w:val="none" w:sz="0" w:space="0" w:color="auto"/>
        <w:left w:val="none" w:sz="0" w:space="0" w:color="auto"/>
        <w:bottom w:val="none" w:sz="0" w:space="0" w:color="auto"/>
        <w:right w:val="none" w:sz="0" w:space="0" w:color="auto"/>
      </w:divBdr>
    </w:div>
    <w:div w:id="1778407044">
      <w:bodyDiv w:val="1"/>
      <w:marLeft w:val="0"/>
      <w:marRight w:val="0"/>
      <w:marTop w:val="0"/>
      <w:marBottom w:val="0"/>
      <w:divBdr>
        <w:top w:val="none" w:sz="0" w:space="0" w:color="auto"/>
        <w:left w:val="none" w:sz="0" w:space="0" w:color="auto"/>
        <w:bottom w:val="none" w:sz="0" w:space="0" w:color="auto"/>
        <w:right w:val="none" w:sz="0" w:space="0" w:color="auto"/>
      </w:divBdr>
    </w:div>
    <w:div w:id="2140612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chart" Target="charts/chart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footer" Target="footer2.xml"/><Relationship Id="rId10" Type="http://schemas.openxmlformats.org/officeDocument/2006/relationships/chart" Target="charts/chart3.xml"/><Relationship Id="rId19" Type="http://schemas.openxmlformats.org/officeDocument/2006/relationships/chart" Target="charts/chart1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Office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Office_Excel_Worksheet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Office_Excel_Worksheet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Microsoft_Office_Excel_Worksheet13.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0932512797350425"/>
          <c:y val="6.8792608980662556E-2"/>
          <c:w val="0.62883506473953665"/>
          <c:h val="0.72937209328267105"/>
        </c:manualLayout>
      </c:layout>
      <c:barChart>
        <c:barDir val="bar"/>
        <c:grouping val="clustered"/>
        <c:ser>
          <c:idx val="0"/>
          <c:order val="0"/>
          <c:tx>
            <c:strRef>
              <c:f>Sheet1!$B$1</c:f>
              <c:strCache>
                <c:ptCount val="1"/>
                <c:pt idx="0">
                  <c:v>فلسطين</c:v>
                </c:pt>
              </c:strCache>
            </c:strRef>
          </c:tx>
          <c:dLbls>
            <c:showVal val="1"/>
          </c:dLbls>
          <c:cat>
            <c:strRef>
              <c:f>Sheet1!$A$2:$A$11</c:f>
              <c:strCache>
                <c:ptCount val="10"/>
                <c:pt idx="0">
                  <c:v>وزارة الداخلية</c:v>
                </c:pt>
                <c:pt idx="1">
                  <c:v>الشرطة المدنية الفلسطينية</c:v>
                </c:pt>
                <c:pt idx="2">
                  <c:v>المحاكم الشرعية /المحاكم الكنسية</c:v>
                </c:pt>
                <c:pt idx="3">
                  <c:v>المحاكم النظامية</c:v>
                </c:pt>
                <c:pt idx="4">
                  <c:v>القضاء العشائري و الآليات البديلة</c:v>
                </c:pt>
                <c:pt idx="5">
                  <c:v>النيابة العامة </c:v>
                </c:pt>
                <c:pt idx="6">
                  <c:v>مراكز الإصلاح والتأهيل</c:v>
                </c:pt>
                <c:pt idx="7">
                  <c:v>أجهزة الأمن الفلسطينية </c:v>
                </c:pt>
                <c:pt idx="8">
                  <c:v>وزارة العدل</c:v>
                </c:pt>
                <c:pt idx="9">
                  <c:v>المحاكم العسكرية</c:v>
                </c:pt>
              </c:strCache>
            </c:strRef>
          </c:cat>
          <c:val>
            <c:numRef>
              <c:f>Sheet1!$B$2:$B$11</c:f>
              <c:numCache>
                <c:formatCode>\ \ 0.0</c:formatCode>
                <c:ptCount val="10"/>
                <c:pt idx="0">
                  <c:v>8.4</c:v>
                </c:pt>
                <c:pt idx="1">
                  <c:v>6.7</c:v>
                </c:pt>
                <c:pt idx="2">
                  <c:v>4.7</c:v>
                </c:pt>
                <c:pt idx="3">
                  <c:v>4.0999999999999996</c:v>
                </c:pt>
                <c:pt idx="4">
                  <c:v>2.2999999999999998</c:v>
                </c:pt>
                <c:pt idx="5">
                  <c:v>1.5</c:v>
                </c:pt>
                <c:pt idx="6">
                  <c:v>1.3</c:v>
                </c:pt>
                <c:pt idx="7">
                  <c:v>0.60000000000000064</c:v>
                </c:pt>
                <c:pt idx="8">
                  <c:v>0.5</c:v>
                </c:pt>
                <c:pt idx="9">
                  <c:v>0.1</c:v>
                </c:pt>
              </c:numCache>
            </c:numRef>
          </c:val>
        </c:ser>
        <c:axId val="62171392"/>
        <c:axId val="62206336"/>
      </c:barChart>
      <c:catAx>
        <c:axId val="62171392"/>
        <c:scaling>
          <c:orientation val="minMax"/>
        </c:scaling>
        <c:axPos val="l"/>
        <c:title>
          <c:tx>
            <c:rich>
              <a:bodyPr rot="-5400000" vert="horz"/>
              <a:lstStyle/>
              <a:p>
                <a:pPr>
                  <a:defRPr/>
                </a:pPr>
                <a:r>
                  <a:rPr lang="ar-SA"/>
                  <a:t>مؤسسات قطاعي</a:t>
                </a:r>
                <a:r>
                  <a:rPr lang="ar-SA" baseline="0"/>
                  <a:t> الأمن والعدالة الفلسطينية</a:t>
                </a:r>
                <a:endParaRPr lang="en-US"/>
              </a:p>
            </c:rich>
          </c:tx>
          <c:layout>
            <c:manualLayout>
              <c:xMode val="edge"/>
              <c:yMode val="edge"/>
              <c:x val="1.7446657179486628E-2"/>
              <c:y val="9.09576582103757E-2"/>
            </c:manualLayout>
          </c:layout>
        </c:title>
        <c:tickLblPos val="nextTo"/>
        <c:crossAx val="62206336"/>
        <c:crosses val="autoZero"/>
        <c:auto val="1"/>
        <c:lblAlgn val="ctr"/>
        <c:lblOffset val="100"/>
      </c:catAx>
      <c:valAx>
        <c:axId val="62206336"/>
        <c:scaling>
          <c:orientation val="minMax"/>
        </c:scaling>
        <c:axPos val="b"/>
        <c:title>
          <c:tx>
            <c:rich>
              <a:bodyPr/>
              <a:lstStyle/>
              <a:p>
                <a:pPr>
                  <a:defRPr/>
                </a:pPr>
                <a:r>
                  <a:rPr lang="ar-SA"/>
                  <a:t>النسبة</a:t>
                </a:r>
                <a:endParaRPr lang="en-US"/>
              </a:p>
            </c:rich>
          </c:tx>
          <c:layout>
            <c:manualLayout>
              <c:xMode val="edge"/>
              <c:yMode val="edge"/>
              <c:x val="0.461259939394636"/>
              <c:y val="0.8929034886185413"/>
            </c:manualLayout>
          </c:layout>
        </c:title>
        <c:numFmt formatCode="#,##0" sourceLinked="0"/>
        <c:tickLblPos val="nextTo"/>
        <c:crossAx val="62171392"/>
        <c:crosses val="autoZero"/>
        <c:crossBetween val="between"/>
      </c:valAx>
      <c:spPr>
        <a:noFill/>
      </c:spPr>
    </c:plotArea>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9.4434784193642568E-2"/>
          <c:y val="4.4057617797775513E-2"/>
          <c:w val="0.90464603560376322"/>
          <c:h val="0.6900507763632352"/>
        </c:manualLayout>
      </c:layout>
      <c:barChart>
        <c:barDir val="col"/>
        <c:grouping val="clustered"/>
        <c:ser>
          <c:idx val="0"/>
          <c:order val="0"/>
          <c:tx>
            <c:strRef>
              <c:f>Sheet1!$B$1</c:f>
              <c:strCache>
                <c:ptCount val="1"/>
                <c:pt idx="0">
                  <c:v>كلا الجنسين</c:v>
                </c:pt>
              </c:strCache>
            </c:strRef>
          </c:tx>
          <c:spPr>
            <a:solidFill>
              <a:schemeClr val="tx2">
                <a:lumMod val="40000"/>
                <a:lumOff val="60000"/>
              </a:schemeClr>
            </a:solidFill>
          </c:spPr>
          <c:dLbls>
            <c:txPr>
              <a:bodyPr/>
              <a:lstStyle/>
              <a:p>
                <a:pPr>
                  <a:defRPr>
                    <a:latin typeface="Arial" pitchFamily="34" charset="0"/>
                    <a:cs typeface="Arial" pitchFamily="34" charset="0"/>
                  </a:defRPr>
                </a:pPr>
                <a:endParaRPr lang="ar-SA"/>
              </a:p>
            </c:txPr>
            <c:showVal val="1"/>
          </c:dLbls>
          <c:cat>
            <c:strRef>
              <c:f>Sheet1!$A$2:$A$4</c:f>
              <c:strCache>
                <c:ptCount val="3"/>
                <c:pt idx="0">
                  <c:v>موائمة المحاكم لتلبية احتياجات  ذوي الإعاقة</c:v>
                </c:pt>
                <c:pt idx="1">
                  <c:v>البنية التحتية للمحاكم الفلسطينية مقبولة (غرف, التجهيزات,....)</c:v>
                </c:pt>
                <c:pt idx="2">
                  <c:v>كفاية عدد كتبة المحاكم العاملين حاليا</c:v>
                </c:pt>
              </c:strCache>
            </c:strRef>
          </c:cat>
          <c:val>
            <c:numRef>
              <c:f>Sheet1!$B$2:$B$4</c:f>
              <c:numCache>
                <c:formatCode>\ \ 0.0</c:formatCode>
                <c:ptCount val="3"/>
                <c:pt idx="0">
                  <c:v>41</c:v>
                </c:pt>
                <c:pt idx="1">
                  <c:v>31</c:v>
                </c:pt>
                <c:pt idx="2">
                  <c:v>27.9</c:v>
                </c:pt>
              </c:numCache>
            </c:numRef>
          </c:val>
        </c:ser>
        <c:ser>
          <c:idx val="1"/>
          <c:order val="1"/>
          <c:tx>
            <c:strRef>
              <c:f>Sheet1!$C$1</c:f>
              <c:strCache>
                <c:ptCount val="1"/>
                <c:pt idx="0">
                  <c:v>ذكر</c:v>
                </c:pt>
              </c:strCache>
            </c:strRef>
          </c:tx>
          <c:dLbls>
            <c:txPr>
              <a:bodyPr/>
              <a:lstStyle/>
              <a:p>
                <a:pPr>
                  <a:defRPr>
                    <a:latin typeface="Arial" pitchFamily="34" charset="0"/>
                    <a:cs typeface="Arial" pitchFamily="34" charset="0"/>
                  </a:defRPr>
                </a:pPr>
                <a:endParaRPr lang="ar-SA"/>
              </a:p>
            </c:txPr>
            <c:showVal val="1"/>
          </c:dLbls>
          <c:cat>
            <c:strRef>
              <c:f>Sheet1!$A$2:$A$4</c:f>
              <c:strCache>
                <c:ptCount val="3"/>
                <c:pt idx="0">
                  <c:v>موائمة المحاكم لتلبية احتياجات  ذوي الإعاقة</c:v>
                </c:pt>
                <c:pt idx="1">
                  <c:v>البنية التحتية للمحاكم الفلسطينية مقبولة (غرف, التجهيزات,....)</c:v>
                </c:pt>
                <c:pt idx="2">
                  <c:v>كفاية عدد كتبة المحاكم العاملين حاليا</c:v>
                </c:pt>
              </c:strCache>
            </c:strRef>
          </c:cat>
          <c:val>
            <c:numRef>
              <c:f>Sheet1!$C$2:$C$4</c:f>
              <c:numCache>
                <c:formatCode>\ \ 0.0</c:formatCode>
                <c:ptCount val="3"/>
                <c:pt idx="0">
                  <c:v>41</c:v>
                </c:pt>
                <c:pt idx="1">
                  <c:v>32.5</c:v>
                </c:pt>
                <c:pt idx="2">
                  <c:v>30</c:v>
                </c:pt>
              </c:numCache>
            </c:numRef>
          </c:val>
        </c:ser>
        <c:ser>
          <c:idx val="2"/>
          <c:order val="2"/>
          <c:tx>
            <c:strRef>
              <c:f>Sheet1!$D$1</c:f>
              <c:strCache>
                <c:ptCount val="1"/>
                <c:pt idx="0">
                  <c:v>أنثى</c:v>
                </c:pt>
              </c:strCache>
            </c:strRef>
          </c:tx>
          <c:dLbls>
            <c:txPr>
              <a:bodyPr/>
              <a:lstStyle/>
              <a:p>
                <a:pPr>
                  <a:defRPr>
                    <a:latin typeface="Arial" pitchFamily="34" charset="0"/>
                    <a:cs typeface="Arial" pitchFamily="34" charset="0"/>
                  </a:defRPr>
                </a:pPr>
                <a:endParaRPr lang="ar-SA"/>
              </a:p>
            </c:txPr>
            <c:showVal val="1"/>
          </c:dLbls>
          <c:cat>
            <c:strRef>
              <c:f>Sheet1!$A$2:$A$4</c:f>
              <c:strCache>
                <c:ptCount val="3"/>
                <c:pt idx="0">
                  <c:v>موائمة المحاكم لتلبية احتياجات  ذوي الإعاقة</c:v>
                </c:pt>
                <c:pt idx="1">
                  <c:v>البنية التحتية للمحاكم الفلسطينية مقبولة (غرف, التجهيزات,....)</c:v>
                </c:pt>
                <c:pt idx="2">
                  <c:v>كفاية عدد كتبة المحاكم العاملين حاليا</c:v>
                </c:pt>
              </c:strCache>
            </c:strRef>
          </c:cat>
          <c:val>
            <c:numRef>
              <c:f>Sheet1!$D$2:$D$4</c:f>
              <c:numCache>
                <c:formatCode>\ \ 0.0</c:formatCode>
                <c:ptCount val="3"/>
                <c:pt idx="0">
                  <c:v>41.300000000000004</c:v>
                </c:pt>
                <c:pt idx="1">
                  <c:v>26.1</c:v>
                </c:pt>
                <c:pt idx="2">
                  <c:v>21.3</c:v>
                </c:pt>
              </c:numCache>
            </c:numRef>
          </c:val>
        </c:ser>
        <c:axId val="80712832"/>
        <c:axId val="80714752"/>
      </c:barChart>
      <c:catAx>
        <c:axId val="80712832"/>
        <c:scaling>
          <c:orientation val="minMax"/>
        </c:scaling>
        <c:axPos val="b"/>
        <c:title>
          <c:tx>
            <c:rich>
              <a:bodyPr/>
              <a:lstStyle/>
              <a:p>
                <a:pPr>
                  <a:defRPr>
                    <a:latin typeface="Arial" pitchFamily="34" charset="0"/>
                    <a:cs typeface="Arial" pitchFamily="34" charset="0"/>
                  </a:defRPr>
                </a:pPr>
                <a:r>
                  <a:rPr lang="ar-SA">
                    <a:latin typeface="Arial" pitchFamily="34" charset="0"/>
                    <a:cs typeface="Arial" pitchFamily="34" charset="0"/>
                  </a:rPr>
                  <a:t>الوضع</a:t>
                </a:r>
                <a:r>
                  <a:rPr lang="ar-SA" baseline="0">
                    <a:latin typeface="Arial" pitchFamily="34" charset="0"/>
                    <a:cs typeface="Arial" pitchFamily="34" charset="0"/>
                  </a:rPr>
                  <a:t> العام للمحاكم الفلسطينية</a:t>
                </a:r>
                <a:endParaRPr lang="en-US">
                  <a:latin typeface="Arial" pitchFamily="34" charset="0"/>
                  <a:cs typeface="Arial" pitchFamily="34" charset="0"/>
                </a:endParaRPr>
              </a:p>
            </c:rich>
          </c:tx>
          <c:layout>
            <c:manualLayout>
              <c:xMode val="edge"/>
              <c:yMode val="edge"/>
              <c:x val="0.41189708302447997"/>
              <c:y val="0.91641180366472885"/>
            </c:manualLayout>
          </c:layout>
        </c:title>
        <c:tickLblPos val="nextTo"/>
        <c:txPr>
          <a:bodyPr/>
          <a:lstStyle/>
          <a:p>
            <a:pPr>
              <a:defRPr baseline="0">
                <a:latin typeface="Arial" pitchFamily="34" charset="0"/>
                <a:cs typeface="Arial" pitchFamily="34" charset="0"/>
              </a:defRPr>
            </a:pPr>
            <a:endParaRPr lang="ar-SA"/>
          </a:p>
        </c:txPr>
        <c:crossAx val="80714752"/>
        <c:crosses val="autoZero"/>
        <c:auto val="1"/>
        <c:lblAlgn val="ctr"/>
        <c:lblOffset val="100"/>
      </c:catAx>
      <c:valAx>
        <c:axId val="80714752"/>
        <c:scaling>
          <c:orientation val="minMax"/>
        </c:scaling>
        <c:axPos val="l"/>
        <c:title>
          <c:tx>
            <c:rich>
              <a:bodyPr rot="-5400000" vert="horz"/>
              <a:lstStyle/>
              <a:p>
                <a:pPr>
                  <a:defRPr>
                    <a:latin typeface="Arial" pitchFamily="34" charset="0"/>
                    <a:cs typeface="Arial" pitchFamily="34" charset="0"/>
                  </a:defRPr>
                </a:pPr>
                <a:r>
                  <a:rPr lang="ar-SA">
                    <a:latin typeface="Arial" pitchFamily="34" charset="0"/>
                    <a:cs typeface="Arial" pitchFamily="34" charset="0"/>
                  </a:rPr>
                  <a:t>النسبة</a:t>
                </a:r>
                <a:endParaRPr lang="en-US">
                  <a:latin typeface="Arial" pitchFamily="34" charset="0"/>
                  <a:cs typeface="Arial" pitchFamily="34" charset="0"/>
                </a:endParaRPr>
              </a:p>
            </c:rich>
          </c:tx>
          <c:layout>
            <c:manualLayout>
              <c:xMode val="edge"/>
              <c:yMode val="edge"/>
              <c:x val="1.2686180160346684E-2"/>
              <c:y val="0.35883256844423406"/>
            </c:manualLayout>
          </c:layout>
        </c:title>
        <c:numFmt formatCode="#,##0" sourceLinked="0"/>
        <c:tickLblPos val="nextTo"/>
        <c:txPr>
          <a:bodyPr/>
          <a:lstStyle/>
          <a:p>
            <a:pPr>
              <a:defRPr>
                <a:latin typeface="Arial" pitchFamily="34" charset="0"/>
                <a:cs typeface="Arial" pitchFamily="34" charset="0"/>
              </a:defRPr>
            </a:pPr>
            <a:endParaRPr lang="ar-SA"/>
          </a:p>
        </c:txPr>
        <c:crossAx val="80712832"/>
        <c:crosses val="autoZero"/>
        <c:crossBetween val="between"/>
      </c:valAx>
    </c:plotArea>
    <c:legend>
      <c:legendPos val="r"/>
      <c:layout>
        <c:manualLayout>
          <c:xMode val="edge"/>
          <c:yMode val="edge"/>
          <c:x val="0.62824201662292989"/>
          <c:y val="3.5220597425322096E-2"/>
          <c:w val="0.35786909448818893"/>
          <c:h val="8.0352143482064764E-2"/>
        </c:manualLayout>
      </c:layout>
      <c:spPr>
        <a:ln>
          <a:solidFill>
            <a:sysClr val="windowText" lastClr="000000"/>
          </a:solidFill>
        </a:ln>
      </c:spPr>
      <c:txPr>
        <a:bodyPr/>
        <a:lstStyle/>
        <a:p>
          <a:pPr>
            <a:defRPr>
              <a:latin typeface="Arial" pitchFamily="34" charset="0"/>
              <a:cs typeface="Arial" pitchFamily="34" charset="0"/>
            </a:defRPr>
          </a:pPr>
          <a:endParaRPr lang="ar-SA"/>
        </a:p>
      </c:txPr>
    </c:legend>
    <c:plotVisOnly val="1"/>
  </c:chart>
  <c:spPr>
    <a:ln>
      <a:noFill/>
    </a:ln>
  </c:spPr>
  <c:txPr>
    <a:bodyPr/>
    <a:lstStyle/>
    <a:p>
      <a:pPr>
        <a:defRPr sz="900" baseline="0">
          <a:solidFill>
            <a:sysClr val="windowText" lastClr="000000"/>
          </a:solidFill>
          <a:latin typeface="Arial" pitchFamily="34" charset="0"/>
        </a:defRPr>
      </a:pPr>
      <a:endParaRPr lang="ar-SA"/>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9.8904671034517597E-2"/>
          <c:y val="6.6021616208957259E-2"/>
          <c:w val="0.85109656131941192"/>
          <c:h val="0.72816889738180191"/>
        </c:manualLayout>
      </c:layout>
      <c:barChart>
        <c:barDir val="col"/>
        <c:grouping val="clustered"/>
        <c:ser>
          <c:idx val="0"/>
          <c:order val="0"/>
          <c:tx>
            <c:strRef>
              <c:f>Sheet1!$B$1</c:f>
              <c:strCache>
                <c:ptCount val="1"/>
                <c:pt idx="0">
                  <c:v>كلا الجنسين</c:v>
                </c:pt>
              </c:strCache>
            </c:strRef>
          </c:tx>
          <c:spPr>
            <a:solidFill>
              <a:schemeClr val="tx2">
                <a:lumMod val="40000"/>
                <a:lumOff val="60000"/>
              </a:schemeClr>
            </a:solidFill>
          </c:spPr>
          <c:dLbls>
            <c:txPr>
              <a:bodyPr/>
              <a:lstStyle/>
              <a:p>
                <a:pPr>
                  <a:defRPr sz="900">
                    <a:latin typeface="Arial" pitchFamily="34" charset="0"/>
                    <a:cs typeface="Arial" pitchFamily="34" charset="0"/>
                  </a:defRPr>
                </a:pPr>
                <a:endParaRPr lang="ar-SA"/>
              </a:p>
            </c:txPr>
            <c:showVal val="1"/>
          </c:dLbls>
          <c:cat>
            <c:strRef>
              <c:f>Sheet1!$A$2:$A$4</c:f>
              <c:strCache>
                <c:ptCount val="3"/>
                <c:pt idx="0">
                  <c:v>تقليل عدد الطلبة المقبولين في كليات الحقوق</c:v>
                </c:pt>
                <c:pt idx="1">
                  <c:v>تعزيز امتحان نقابة المحامين</c:v>
                </c:pt>
                <c:pt idx="2">
                  <c:v>تطوير امتحان القبول للمتدربين</c:v>
                </c:pt>
              </c:strCache>
            </c:strRef>
          </c:cat>
          <c:val>
            <c:numRef>
              <c:f>Sheet1!$B$2:$B$4</c:f>
              <c:numCache>
                <c:formatCode>\ \ 0.0</c:formatCode>
                <c:ptCount val="3"/>
                <c:pt idx="0">
                  <c:v>92.300000000000011</c:v>
                </c:pt>
                <c:pt idx="1">
                  <c:v>77.8</c:v>
                </c:pt>
                <c:pt idx="2">
                  <c:v>76.3</c:v>
                </c:pt>
              </c:numCache>
            </c:numRef>
          </c:val>
        </c:ser>
        <c:ser>
          <c:idx val="1"/>
          <c:order val="1"/>
          <c:tx>
            <c:strRef>
              <c:f>Sheet1!$C$1</c:f>
              <c:strCache>
                <c:ptCount val="1"/>
                <c:pt idx="0">
                  <c:v>ذكر </c:v>
                </c:pt>
              </c:strCache>
            </c:strRef>
          </c:tx>
          <c:dLbls>
            <c:txPr>
              <a:bodyPr/>
              <a:lstStyle/>
              <a:p>
                <a:pPr>
                  <a:defRPr sz="900">
                    <a:latin typeface="Arial" pitchFamily="34" charset="0"/>
                    <a:cs typeface="Arial" pitchFamily="34" charset="0"/>
                  </a:defRPr>
                </a:pPr>
                <a:endParaRPr lang="ar-SA"/>
              </a:p>
            </c:txPr>
            <c:showVal val="1"/>
          </c:dLbls>
          <c:cat>
            <c:strRef>
              <c:f>Sheet1!$A$2:$A$4</c:f>
              <c:strCache>
                <c:ptCount val="3"/>
                <c:pt idx="0">
                  <c:v>تقليل عدد الطلبة المقبولين في كليات الحقوق</c:v>
                </c:pt>
                <c:pt idx="1">
                  <c:v>تعزيز امتحان نقابة المحامين</c:v>
                </c:pt>
                <c:pt idx="2">
                  <c:v>تطوير امتحان القبول للمتدربين</c:v>
                </c:pt>
              </c:strCache>
            </c:strRef>
          </c:cat>
          <c:val>
            <c:numRef>
              <c:f>Sheet1!$C$2:$C$4</c:f>
              <c:numCache>
                <c:formatCode>\ \ 0.0</c:formatCode>
                <c:ptCount val="3"/>
                <c:pt idx="0">
                  <c:v>92.5</c:v>
                </c:pt>
                <c:pt idx="1">
                  <c:v>78.2</c:v>
                </c:pt>
                <c:pt idx="2">
                  <c:v>76.8</c:v>
                </c:pt>
              </c:numCache>
            </c:numRef>
          </c:val>
        </c:ser>
        <c:ser>
          <c:idx val="2"/>
          <c:order val="2"/>
          <c:tx>
            <c:strRef>
              <c:f>Sheet1!$D$1</c:f>
              <c:strCache>
                <c:ptCount val="1"/>
                <c:pt idx="0">
                  <c:v>أنثى</c:v>
                </c:pt>
              </c:strCache>
            </c:strRef>
          </c:tx>
          <c:dLbls>
            <c:txPr>
              <a:bodyPr/>
              <a:lstStyle/>
              <a:p>
                <a:pPr>
                  <a:defRPr sz="900">
                    <a:latin typeface="Arial" pitchFamily="34" charset="0"/>
                    <a:cs typeface="Arial" pitchFamily="34" charset="0"/>
                  </a:defRPr>
                </a:pPr>
                <a:endParaRPr lang="ar-SA"/>
              </a:p>
            </c:txPr>
            <c:showVal val="1"/>
          </c:dLbls>
          <c:cat>
            <c:strRef>
              <c:f>Sheet1!$A$2:$A$4</c:f>
              <c:strCache>
                <c:ptCount val="3"/>
                <c:pt idx="0">
                  <c:v>تقليل عدد الطلبة المقبولين في كليات الحقوق</c:v>
                </c:pt>
                <c:pt idx="1">
                  <c:v>تعزيز امتحان نقابة المحامين</c:v>
                </c:pt>
                <c:pt idx="2">
                  <c:v>تطوير امتحان القبول للمتدربين</c:v>
                </c:pt>
              </c:strCache>
            </c:strRef>
          </c:cat>
          <c:val>
            <c:numRef>
              <c:f>Sheet1!$D$2:$D$4</c:f>
              <c:numCache>
                <c:formatCode>\ \ 0.0</c:formatCode>
                <c:ptCount val="3"/>
                <c:pt idx="0">
                  <c:v>90.9</c:v>
                </c:pt>
                <c:pt idx="1">
                  <c:v>75.899999999999991</c:v>
                </c:pt>
                <c:pt idx="2">
                  <c:v>74.2</c:v>
                </c:pt>
              </c:numCache>
            </c:numRef>
          </c:val>
        </c:ser>
        <c:axId val="81049856"/>
        <c:axId val="81330560"/>
      </c:barChart>
      <c:catAx>
        <c:axId val="81049856"/>
        <c:scaling>
          <c:orientation val="minMax"/>
        </c:scaling>
        <c:axPos val="b"/>
        <c:title>
          <c:tx>
            <c:rich>
              <a:bodyPr/>
              <a:lstStyle/>
              <a:p>
                <a:pPr>
                  <a:defRPr sz="900" baseline="0">
                    <a:latin typeface="Arial" pitchFamily="34" charset="0"/>
                    <a:cs typeface="Arial" pitchFamily="34" charset="0"/>
                  </a:defRPr>
                </a:pPr>
                <a:r>
                  <a:rPr lang="ar-SA" sz="900" baseline="0">
                    <a:latin typeface="Arial" pitchFamily="34" charset="0"/>
                    <a:cs typeface="Arial" pitchFamily="34" charset="0"/>
                  </a:rPr>
                  <a:t>الحل</a:t>
                </a:r>
                <a:endParaRPr lang="en-US" sz="900" baseline="0">
                  <a:latin typeface="Arial" pitchFamily="34" charset="0"/>
                  <a:cs typeface="Arial" pitchFamily="34" charset="0"/>
                </a:endParaRPr>
              </a:p>
            </c:rich>
          </c:tx>
        </c:title>
        <c:tickLblPos val="nextTo"/>
        <c:txPr>
          <a:bodyPr/>
          <a:lstStyle/>
          <a:p>
            <a:pPr>
              <a:defRPr sz="900" baseline="0">
                <a:latin typeface="Arial" pitchFamily="34" charset="0"/>
                <a:cs typeface="Arial" pitchFamily="34" charset="0"/>
              </a:defRPr>
            </a:pPr>
            <a:endParaRPr lang="ar-SA"/>
          </a:p>
        </c:txPr>
        <c:crossAx val="81330560"/>
        <c:crosses val="autoZero"/>
        <c:auto val="1"/>
        <c:lblAlgn val="ctr"/>
        <c:lblOffset val="100"/>
      </c:catAx>
      <c:valAx>
        <c:axId val="81330560"/>
        <c:scaling>
          <c:orientation val="minMax"/>
        </c:scaling>
        <c:axPos val="l"/>
        <c:title>
          <c:tx>
            <c:rich>
              <a:bodyPr rot="-5400000" vert="horz"/>
              <a:lstStyle/>
              <a:p>
                <a:pPr>
                  <a:defRPr sz="900" baseline="0">
                    <a:latin typeface="Arial" pitchFamily="34" charset="0"/>
                    <a:cs typeface="Arial" pitchFamily="34" charset="0"/>
                  </a:defRPr>
                </a:pPr>
                <a:r>
                  <a:rPr lang="ar-SA" sz="900" baseline="0">
                    <a:latin typeface="Arial" pitchFamily="34" charset="0"/>
                    <a:cs typeface="Arial" pitchFamily="34" charset="0"/>
                  </a:rPr>
                  <a:t>النسبة</a:t>
                </a:r>
                <a:endParaRPr lang="en-US" sz="900" baseline="0">
                  <a:latin typeface="Arial" pitchFamily="34" charset="0"/>
                  <a:cs typeface="Arial" pitchFamily="34" charset="0"/>
                </a:endParaRPr>
              </a:p>
            </c:rich>
          </c:tx>
        </c:title>
        <c:numFmt formatCode="#,##0" sourceLinked="0"/>
        <c:tickLblPos val="nextTo"/>
        <c:txPr>
          <a:bodyPr/>
          <a:lstStyle/>
          <a:p>
            <a:pPr>
              <a:defRPr sz="900" baseline="0">
                <a:latin typeface="Arial" pitchFamily="34" charset="0"/>
              </a:defRPr>
            </a:pPr>
            <a:endParaRPr lang="ar-SA"/>
          </a:p>
        </c:txPr>
        <c:crossAx val="81049856"/>
        <c:crosses val="autoZero"/>
        <c:crossBetween val="between"/>
        <c:majorUnit val="10"/>
      </c:valAx>
    </c:plotArea>
    <c:legend>
      <c:legendPos val="r"/>
      <c:layout>
        <c:manualLayout>
          <c:xMode val="edge"/>
          <c:yMode val="edge"/>
          <c:x val="0.6699086832896034"/>
          <c:y val="1.9347581552306186E-2"/>
          <c:w val="0.3208320574511519"/>
          <c:h val="8.432039745031869E-2"/>
        </c:manualLayout>
      </c:layout>
      <c:spPr>
        <a:ln>
          <a:solidFill>
            <a:schemeClr val="tx1"/>
          </a:solidFill>
        </a:ln>
      </c:spPr>
      <c:txPr>
        <a:bodyPr/>
        <a:lstStyle/>
        <a:p>
          <a:pPr>
            <a:defRPr sz="900" baseline="0">
              <a:latin typeface="Arial" pitchFamily="34" charset="0"/>
              <a:cs typeface="Arial" pitchFamily="34" charset="0"/>
            </a:defRPr>
          </a:pPr>
          <a:endParaRPr lang="ar-SA"/>
        </a:p>
      </c:txPr>
    </c:legend>
    <c:plotVisOnly val="1"/>
  </c:chart>
  <c:spPr>
    <a:ln>
      <a:noFill/>
    </a:ln>
  </c:sp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45559511340551023"/>
          <c:y val="4.8931376327749791E-2"/>
          <c:w val="0.5132684509704839"/>
          <c:h val="0.79776697765631377"/>
        </c:manualLayout>
      </c:layout>
      <c:barChart>
        <c:barDir val="bar"/>
        <c:grouping val="clustered"/>
        <c:ser>
          <c:idx val="0"/>
          <c:order val="0"/>
          <c:tx>
            <c:strRef>
              <c:f>Sheet1!$B$1</c:f>
              <c:strCache>
                <c:ptCount val="1"/>
                <c:pt idx="0">
                  <c:v>كلا الجنسين</c:v>
                </c:pt>
              </c:strCache>
            </c:strRef>
          </c:tx>
          <c:spPr>
            <a:solidFill>
              <a:schemeClr val="tx2">
                <a:lumMod val="40000"/>
                <a:lumOff val="60000"/>
              </a:schemeClr>
            </a:solidFill>
          </c:spPr>
          <c:dLbls>
            <c:dLbl>
              <c:idx val="0"/>
              <c:layout>
                <c:manualLayout>
                  <c:x val="-9.1062126777481708E-3"/>
                  <c:y val="1.7097699215121366E-2"/>
                </c:manualLayout>
              </c:layout>
              <c:showVal val="1"/>
            </c:dLbl>
            <c:dLbl>
              <c:idx val="1"/>
              <c:layout>
                <c:manualLayout>
                  <c:x val="-1.5935872186059286E-2"/>
                  <c:y val="1.7097699215121366E-2"/>
                </c:manualLayout>
              </c:layout>
              <c:showVal val="1"/>
            </c:dLbl>
            <c:dLbl>
              <c:idx val="2"/>
              <c:layout>
                <c:manualLayout>
                  <c:x val="-2.2765531694370405E-3"/>
                  <c:y val="1.7097699215121422E-2"/>
                </c:manualLayout>
              </c:layout>
              <c:showVal val="1"/>
            </c:dLbl>
            <c:dLbl>
              <c:idx val="3"/>
              <c:layout>
                <c:manualLayout>
                  <c:x val="-9.1062126777481708E-3"/>
                  <c:y val="5.6992330717071391E-3"/>
                </c:manualLayout>
              </c:layout>
              <c:showVal val="1"/>
            </c:dLbl>
            <c:txPr>
              <a:bodyPr/>
              <a:lstStyle/>
              <a:p>
                <a:pPr>
                  <a:defRPr>
                    <a:latin typeface="Arial" pitchFamily="34" charset="0"/>
                    <a:cs typeface="Arial" pitchFamily="34" charset="0"/>
                  </a:defRPr>
                </a:pPr>
                <a:endParaRPr lang="ar-SA"/>
              </a:p>
            </c:txPr>
            <c:showVal val="1"/>
          </c:dLbls>
          <c:cat>
            <c:strRef>
              <c:f>Sheet1!$A$2:$A$5</c:f>
              <c:strCache>
                <c:ptCount val="4"/>
                <c:pt idx="0">
                  <c:v>تعمل النقابة على تطوير أخلاقيات وسلوكيات المهنة</c:v>
                </c:pt>
                <c:pt idx="1">
                  <c:v>تتابع النقابة الشكاوى التي تقدم ضد المحامين بجدية</c:v>
                </c:pt>
                <c:pt idx="2">
                  <c:v>تلعب نقابة المحامين دورا مميزا في الحياة السياسية الفلسطينية</c:v>
                </c:pt>
                <c:pt idx="3">
                  <c:v>الهيئة العامة للنقابة ضعيفة</c:v>
                </c:pt>
              </c:strCache>
            </c:strRef>
          </c:cat>
          <c:val>
            <c:numRef>
              <c:f>Sheet1!$B$2:$B$5</c:f>
              <c:numCache>
                <c:formatCode>\ \ 0.0</c:formatCode>
                <c:ptCount val="4"/>
                <c:pt idx="0">
                  <c:v>77.7</c:v>
                </c:pt>
                <c:pt idx="1">
                  <c:v>76</c:v>
                </c:pt>
                <c:pt idx="2">
                  <c:v>51.4</c:v>
                </c:pt>
                <c:pt idx="3">
                  <c:v>42.6</c:v>
                </c:pt>
              </c:numCache>
            </c:numRef>
          </c:val>
        </c:ser>
        <c:ser>
          <c:idx val="1"/>
          <c:order val="1"/>
          <c:tx>
            <c:strRef>
              <c:f>Sheet1!$C$1</c:f>
              <c:strCache>
                <c:ptCount val="1"/>
                <c:pt idx="0">
                  <c:v>ذكر </c:v>
                </c:pt>
              </c:strCache>
            </c:strRef>
          </c:tx>
          <c:dLbls>
            <c:dLbl>
              <c:idx val="0"/>
              <c:layout>
                <c:manualLayout>
                  <c:x val="4.553106338874081E-3"/>
                  <c:y val="0"/>
                </c:manualLayout>
              </c:layout>
              <c:showVal val="1"/>
            </c:dLbl>
            <c:dLbl>
              <c:idx val="1"/>
              <c:layout>
                <c:manualLayout>
                  <c:x val="-6.8296595083111424E-3"/>
                  <c:y val="1.1398466143414245E-2"/>
                </c:manualLayout>
              </c:layout>
              <c:showVal val="1"/>
            </c:dLbl>
            <c:dLbl>
              <c:idx val="3"/>
              <c:layout>
                <c:manualLayout>
                  <c:x val="-1.3659319016622243E-2"/>
                  <c:y val="0"/>
                </c:manualLayout>
              </c:layout>
              <c:showVal val="1"/>
            </c:dLbl>
            <c:txPr>
              <a:bodyPr/>
              <a:lstStyle/>
              <a:p>
                <a:pPr>
                  <a:defRPr>
                    <a:latin typeface="Arial" pitchFamily="34" charset="0"/>
                    <a:cs typeface="Arial" pitchFamily="34" charset="0"/>
                  </a:defRPr>
                </a:pPr>
                <a:endParaRPr lang="ar-SA"/>
              </a:p>
            </c:txPr>
            <c:showVal val="1"/>
          </c:dLbls>
          <c:cat>
            <c:strRef>
              <c:f>Sheet1!$A$2:$A$5</c:f>
              <c:strCache>
                <c:ptCount val="4"/>
                <c:pt idx="0">
                  <c:v>تعمل النقابة على تطوير أخلاقيات وسلوكيات المهنة</c:v>
                </c:pt>
                <c:pt idx="1">
                  <c:v>تتابع النقابة الشكاوى التي تقدم ضد المحامين بجدية</c:v>
                </c:pt>
                <c:pt idx="2">
                  <c:v>تلعب نقابة المحامين دورا مميزا في الحياة السياسية الفلسطينية</c:v>
                </c:pt>
                <c:pt idx="3">
                  <c:v>الهيئة العامة للنقابة ضعيفة</c:v>
                </c:pt>
              </c:strCache>
            </c:strRef>
          </c:cat>
          <c:val>
            <c:numRef>
              <c:f>Sheet1!$C$2:$C$5</c:f>
              <c:numCache>
                <c:formatCode>\ \ 0.0</c:formatCode>
                <c:ptCount val="4"/>
                <c:pt idx="0">
                  <c:v>76.7</c:v>
                </c:pt>
                <c:pt idx="1">
                  <c:v>74.099999999999994</c:v>
                </c:pt>
                <c:pt idx="2">
                  <c:v>49.70000000000001</c:v>
                </c:pt>
                <c:pt idx="3">
                  <c:v>44.5</c:v>
                </c:pt>
              </c:numCache>
            </c:numRef>
          </c:val>
        </c:ser>
        <c:ser>
          <c:idx val="2"/>
          <c:order val="2"/>
          <c:tx>
            <c:strRef>
              <c:f>Sheet1!$D$1</c:f>
              <c:strCache>
                <c:ptCount val="1"/>
                <c:pt idx="0">
                  <c:v>أنثى</c:v>
                </c:pt>
              </c:strCache>
            </c:strRef>
          </c:tx>
          <c:dLbls>
            <c:dLbl>
              <c:idx val="0"/>
              <c:layout>
                <c:manualLayout>
                  <c:x val="-1.3659319016622243E-2"/>
                  <c:y val="-1.1398466143414245E-2"/>
                </c:manualLayout>
              </c:layout>
              <c:showVal val="1"/>
            </c:dLbl>
            <c:dLbl>
              <c:idx val="1"/>
              <c:layout>
                <c:manualLayout>
                  <c:x val="-1.1382765847185262E-2"/>
                  <c:y val="-5.6992330717071391E-3"/>
                </c:manualLayout>
              </c:layout>
              <c:showVal val="1"/>
            </c:dLbl>
            <c:dLbl>
              <c:idx val="2"/>
              <c:layout>
                <c:manualLayout>
                  <c:x val="-1.3659319016622243E-2"/>
                  <c:y val="-1.1398466143414245E-2"/>
                </c:manualLayout>
              </c:layout>
              <c:showVal val="1"/>
            </c:dLbl>
            <c:dLbl>
              <c:idx val="3"/>
              <c:layout>
                <c:manualLayout>
                  <c:x val="-1.59360514422144E-2"/>
                  <c:y val="-5.6992330717071391E-3"/>
                </c:manualLayout>
              </c:layout>
              <c:showVal val="1"/>
            </c:dLbl>
            <c:txPr>
              <a:bodyPr/>
              <a:lstStyle/>
              <a:p>
                <a:pPr>
                  <a:defRPr>
                    <a:latin typeface="Arial" pitchFamily="34" charset="0"/>
                    <a:cs typeface="Arial" pitchFamily="34" charset="0"/>
                  </a:defRPr>
                </a:pPr>
                <a:endParaRPr lang="ar-SA"/>
              </a:p>
            </c:txPr>
            <c:showVal val="1"/>
          </c:dLbls>
          <c:cat>
            <c:strRef>
              <c:f>Sheet1!$A$2:$A$5</c:f>
              <c:strCache>
                <c:ptCount val="4"/>
                <c:pt idx="0">
                  <c:v>تعمل النقابة على تطوير أخلاقيات وسلوكيات المهنة</c:v>
                </c:pt>
                <c:pt idx="1">
                  <c:v>تتابع النقابة الشكاوى التي تقدم ضد المحامين بجدية</c:v>
                </c:pt>
                <c:pt idx="2">
                  <c:v>تلعب نقابة المحامين دورا مميزا في الحياة السياسية الفلسطينية</c:v>
                </c:pt>
                <c:pt idx="3">
                  <c:v>الهيئة العامة للنقابة ضعيفة</c:v>
                </c:pt>
              </c:strCache>
            </c:strRef>
          </c:cat>
          <c:val>
            <c:numRef>
              <c:f>Sheet1!$D$2:$D$5</c:f>
              <c:numCache>
                <c:formatCode>\ \ 0.0</c:formatCode>
                <c:ptCount val="4"/>
                <c:pt idx="0">
                  <c:v>82</c:v>
                </c:pt>
                <c:pt idx="1">
                  <c:v>84.1</c:v>
                </c:pt>
                <c:pt idx="2">
                  <c:v>58.5</c:v>
                </c:pt>
                <c:pt idx="3">
                  <c:v>33.9</c:v>
                </c:pt>
              </c:numCache>
            </c:numRef>
          </c:val>
        </c:ser>
        <c:axId val="81365632"/>
        <c:axId val="81666816"/>
      </c:barChart>
      <c:catAx>
        <c:axId val="81365632"/>
        <c:scaling>
          <c:orientation val="minMax"/>
        </c:scaling>
        <c:axPos val="l"/>
        <c:title>
          <c:tx>
            <c:rich>
              <a:bodyPr/>
              <a:lstStyle/>
              <a:p>
                <a:pPr>
                  <a:defRPr>
                    <a:latin typeface="Arial" pitchFamily="34" charset="0"/>
                    <a:cs typeface="Arial" pitchFamily="34" charset="0"/>
                  </a:defRPr>
                </a:pPr>
                <a:r>
                  <a:rPr lang="ar-SA">
                    <a:latin typeface="Arial" pitchFamily="34" charset="0"/>
                    <a:cs typeface="Arial" pitchFamily="34" charset="0"/>
                  </a:rPr>
                  <a:t>دور</a:t>
                </a:r>
                <a:r>
                  <a:rPr lang="ar-SA" baseline="0">
                    <a:latin typeface="Arial" pitchFamily="34" charset="0"/>
                    <a:cs typeface="Arial" pitchFamily="34" charset="0"/>
                  </a:rPr>
                  <a:t> نقابة المحامين الفلسطينية</a:t>
                </a:r>
                <a:endParaRPr lang="en-US">
                  <a:latin typeface="Arial" pitchFamily="34" charset="0"/>
                  <a:cs typeface="Arial" pitchFamily="34" charset="0"/>
                </a:endParaRPr>
              </a:p>
            </c:rich>
          </c:tx>
          <c:layout>
            <c:manualLayout>
              <c:xMode val="edge"/>
              <c:yMode val="edge"/>
              <c:x val="1.0042467575698532E-2"/>
              <c:y val="0.22234855179703145"/>
            </c:manualLayout>
          </c:layout>
        </c:title>
        <c:tickLblPos val="nextTo"/>
        <c:txPr>
          <a:bodyPr/>
          <a:lstStyle/>
          <a:p>
            <a:pPr>
              <a:defRPr>
                <a:latin typeface="Arial" pitchFamily="34" charset="0"/>
                <a:cs typeface="Arial" pitchFamily="34" charset="0"/>
              </a:defRPr>
            </a:pPr>
            <a:endParaRPr lang="ar-SA"/>
          </a:p>
        </c:txPr>
        <c:crossAx val="81666816"/>
        <c:crosses val="autoZero"/>
        <c:auto val="1"/>
        <c:lblAlgn val="ctr"/>
        <c:lblOffset val="100"/>
      </c:catAx>
      <c:valAx>
        <c:axId val="81666816"/>
        <c:scaling>
          <c:orientation val="minMax"/>
        </c:scaling>
        <c:axPos val="b"/>
        <c:title>
          <c:tx>
            <c:rich>
              <a:bodyPr/>
              <a:lstStyle/>
              <a:p>
                <a:pPr>
                  <a:defRPr>
                    <a:latin typeface="Arial" pitchFamily="34" charset="0"/>
                    <a:cs typeface="Arial" pitchFamily="34" charset="0"/>
                  </a:defRPr>
                </a:pPr>
                <a:r>
                  <a:rPr lang="ar-SA">
                    <a:latin typeface="Arial" pitchFamily="34" charset="0"/>
                    <a:cs typeface="Arial" pitchFamily="34" charset="0"/>
                  </a:rPr>
                  <a:t>النسبة</a:t>
                </a:r>
                <a:endParaRPr lang="en-US">
                  <a:latin typeface="Arial" pitchFamily="34" charset="0"/>
                  <a:cs typeface="Arial" pitchFamily="34" charset="0"/>
                </a:endParaRPr>
              </a:p>
            </c:rich>
          </c:tx>
          <c:layout>
            <c:manualLayout>
              <c:xMode val="edge"/>
              <c:yMode val="edge"/>
              <c:x val="0.58855562286062657"/>
              <c:y val="0.90317541587005867"/>
            </c:manualLayout>
          </c:layout>
        </c:title>
        <c:numFmt formatCode="#,##0" sourceLinked="0"/>
        <c:tickLblPos val="nextTo"/>
        <c:crossAx val="81365632"/>
        <c:crosses val="autoZero"/>
        <c:crossBetween val="between"/>
      </c:valAx>
    </c:plotArea>
    <c:legend>
      <c:legendPos val="r"/>
      <c:layout>
        <c:manualLayout>
          <c:xMode val="edge"/>
          <c:yMode val="edge"/>
          <c:x val="0.85349286892126375"/>
          <c:y val="3.3671155069509552E-2"/>
          <c:w val="0.13041387782305755"/>
          <c:h val="0.29223920415968518"/>
        </c:manualLayout>
      </c:layout>
      <c:spPr>
        <a:ln>
          <a:solidFill>
            <a:sysClr val="windowText" lastClr="000000"/>
          </a:solidFill>
        </a:ln>
      </c:spPr>
      <c:txPr>
        <a:bodyPr/>
        <a:lstStyle/>
        <a:p>
          <a:pPr>
            <a:defRPr>
              <a:latin typeface="Arial" pitchFamily="34" charset="0"/>
              <a:cs typeface="Arial" pitchFamily="34" charset="0"/>
            </a:defRPr>
          </a:pPr>
          <a:endParaRPr lang="ar-SA"/>
        </a:p>
      </c:txPr>
    </c:legend>
    <c:plotVisOnly val="1"/>
  </c:chart>
  <c:spPr>
    <a:ln>
      <a:noFill/>
    </a:ln>
  </c:spPr>
  <c:txPr>
    <a:bodyPr/>
    <a:lstStyle/>
    <a:p>
      <a:pPr>
        <a:defRPr sz="900" baseline="0">
          <a:latin typeface="Arial" pitchFamily="34" charset="0"/>
        </a:defRPr>
      </a:pPr>
      <a:endParaRPr lang="ar-SA"/>
    </a:p>
  </c:tx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0730515456401322"/>
          <c:y val="4.4057617797775513E-2"/>
          <c:w val="0.89269490206020063"/>
          <c:h val="0.70442289813941272"/>
        </c:manualLayout>
      </c:layout>
      <c:barChart>
        <c:barDir val="col"/>
        <c:grouping val="clustered"/>
        <c:ser>
          <c:idx val="0"/>
          <c:order val="0"/>
          <c:tx>
            <c:strRef>
              <c:f>Sheet1!$B$1</c:f>
              <c:strCache>
                <c:ptCount val="1"/>
                <c:pt idx="0">
                  <c:v>هيئة تدريس كليات الحقوق</c:v>
                </c:pt>
              </c:strCache>
            </c:strRef>
          </c:tx>
          <c:spPr>
            <a:solidFill>
              <a:schemeClr val="tx2">
                <a:lumMod val="40000"/>
                <a:lumOff val="60000"/>
              </a:schemeClr>
            </a:solidFill>
          </c:spPr>
          <c:dLbls>
            <c:txPr>
              <a:bodyPr/>
              <a:lstStyle/>
              <a:p>
                <a:pPr>
                  <a:defRPr>
                    <a:latin typeface="Arial" pitchFamily="34" charset="0"/>
                    <a:cs typeface="Arial" pitchFamily="34" charset="0"/>
                  </a:defRPr>
                </a:pPr>
                <a:endParaRPr lang="ar-SA"/>
              </a:p>
            </c:txPr>
            <c:showVal val="1"/>
          </c:dLbls>
          <c:cat>
            <c:strRef>
              <c:f>Sheet1!$A$2:$A$3</c:f>
              <c:strCache>
                <c:ptCount val="2"/>
                <c:pt idx="0">
                  <c:v>أساليب التدريس المعمول بها في الجامعات خارج البلاد افضل من تلك المعمول بها في الجامعات الفلسطينية </c:v>
                </c:pt>
                <c:pt idx="1">
                  <c:v>إختلاف منهجية التعليم المدرسي </c:v>
                </c:pt>
              </c:strCache>
            </c:strRef>
          </c:cat>
          <c:val>
            <c:numRef>
              <c:f>Sheet1!$B$2:$B$3</c:f>
              <c:numCache>
                <c:formatCode>\ \ 0.0</c:formatCode>
                <c:ptCount val="2"/>
                <c:pt idx="0">
                  <c:v>89.1</c:v>
                </c:pt>
                <c:pt idx="1">
                  <c:v>67.099999999999994</c:v>
                </c:pt>
              </c:numCache>
            </c:numRef>
          </c:val>
        </c:ser>
        <c:ser>
          <c:idx val="1"/>
          <c:order val="1"/>
          <c:tx>
            <c:strRef>
              <c:f>Sheet1!$C$1</c:f>
              <c:strCache>
                <c:ptCount val="1"/>
                <c:pt idx="0">
                  <c:v>طلبة كليات الحقوق</c:v>
                </c:pt>
              </c:strCache>
            </c:strRef>
          </c:tx>
          <c:dLbls>
            <c:txPr>
              <a:bodyPr/>
              <a:lstStyle/>
              <a:p>
                <a:pPr>
                  <a:defRPr>
                    <a:latin typeface="Arial" pitchFamily="34" charset="0"/>
                    <a:cs typeface="Arial" pitchFamily="34" charset="0"/>
                  </a:defRPr>
                </a:pPr>
                <a:endParaRPr lang="ar-SA"/>
              </a:p>
            </c:txPr>
            <c:showVal val="1"/>
          </c:dLbls>
          <c:cat>
            <c:strRef>
              <c:f>Sheet1!$A$2:$A$3</c:f>
              <c:strCache>
                <c:ptCount val="2"/>
                <c:pt idx="0">
                  <c:v>أساليب التدريس المعمول بها في الجامعات خارج البلاد افضل من تلك المعمول بها في الجامعات الفلسطينية </c:v>
                </c:pt>
                <c:pt idx="1">
                  <c:v>إختلاف منهجية التعليم المدرسي </c:v>
                </c:pt>
              </c:strCache>
            </c:strRef>
          </c:cat>
          <c:val>
            <c:numRef>
              <c:f>Sheet1!$C$2:$C$3</c:f>
              <c:numCache>
                <c:formatCode>\ \ 0.0</c:formatCode>
                <c:ptCount val="2"/>
                <c:pt idx="0">
                  <c:v>88.4</c:v>
                </c:pt>
                <c:pt idx="1">
                  <c:v>77.400000000000006</c:v>
                </c:pt>
              </c:numCache>
            </c:numRef>
          </c:val>
        </c:ser>
        <c:axId val="81799040"/>
        <c:axId val="81805312"/>
      </c:barChart>
      <c:catAx>
        <c:axId val="81799040"/>
        <c:scaling>
          <c:orientation val="minMax"/>
        </c:scaling>
        <c:axPos val="b"/>
        <c:title>
          <c:tx>
            <c:rich>
              <a:bodyPr/>
              <a:lstStyle/>
              <a:p>
                <a:pPr>
                  <a:defRPr>
                    <a:latin typeface="Arial" pitchFamily="34" charset="0"/>
                    <a:cs typeface="Arial" pitchFamily="34" charset="0"/>
                  </a:defRPr>
                </a:pPr>
                <a:r>
                  <a:rPr lang="ar-SA">
                    <a:latin typeface="Arial" pitchFamily="34" charset="0"/>
                    <a:cs typeface="Arial" pitchFamily="34" charset="0"/>
                  </a:rPr>
                  <a:t>أسباب التفاوت</a:t>
                </a:r>
                <a:endParaRPr lang="en-US">
                  <a:latin typeface="Arial" pitchFamily="34" charset="0"/>
                  <a:cs typeface="Arial" pitchFamily="34" charset="0"/>
                </a:endParaRPr>
              </a:p>
            </c:rich>
          </c:tx>
          <c:layout>
            <c:manualLayout>
              <c:xMode val="edge"/>
              <c:yMode val="edge"/>
              <c:x val="0.49970200793645136"/>
              <c:y val="0.91822662006244926"/>
            </c:manualLayout>
          </c:layout>
        </c:title>
        <c:tickLblPos val="nextTo"/>
        <c:txPr>
          <a:bodyPr/>
          <a:lstStyle/>
          <a:p>
            <a:pPr>
              <a:defRPr>
                <a:latin typeface="Arial" pitchFamily="34" charset="0"/>
                <a:cs typeface="Arial" pitchFamily="34" charset="0"/>
              </a:defRPr>
            </a:pPr>
            <a:endParaRPr lang="ar-SA"/>
          </a:p>
        </c:txPr>
        <c:crossAx val="81805312"/>
        <c:crosses val="autoZero"/>
        <c:auto val="1"/>
        <c:lblAlgn val="ctr"/>
        <c:lblOffset val="100"/>
      </c:catAx>
      <c:valAx>
        <c:axId val="81805312"/>
        <c:scaling>
          <c:orientation val="minMax"/>
        </c:scaling>
        <c:axPos val="l"/>
        <c:title>
          <c:tx>
            <c:rich>
              <a:bodyPr rot="-5400000" vert="horz"/>
              <a:lstStyle/>
              <a:p>
                <a:pPr>
                  <a:defRPr>
                    <a:latin typeface="Arial" pitchFamily="34" charset="0"/>
                    <a:cs typeface="Arial" pitchFamily="34" charset="0"/>
                  </a:defRPr>
                </a:pPr>
                <a:r>
                  <a:rPr lang="ar-SA">
                    <a:latin typeface="Arial" pitchFamily="34" charset="0"/>
                    <a:cs typeface="Arial" pitchFamily="34" charset="0"/>
                  </a:rPr>
                  <a:t>النسبة</a:t>
                </a:r>
                <a:endParaRPr lang="en-US">
                  <a:latin typeface="Arial" pitchFamily="34" charset="0"/>
                  <a:cs typeface="Arial" pitchFamily="34" charset="0"/>
                </a:endParaRPr>
              </a:p>
            </c:rich>
          </c:tx>
        </c:title>
        <c:numFmt formatCode="#,##0" sourceLinked="0"/>
        <c:tickLblPos val="nextTo"/>
        <c:crossAx val="81799040"/>
        <c:crosses val="autoZero"/>
        <c:crossBetween val="between"/>
      </c:valAx>
    </c:plotArea>
    <c:legend>
      <c:legendPos val="r"/>
      <c:layout>
        <c:manualLayout>
          <c:xMode val="edge"/>
          <c:yMode val="edge"/>
          <c:x val="0.54654062276826554"/>
          <c:y val="3.6669299486735391E-2"/>
          <c:w val="0.43957057451151937"/>
          <c:h val="7.2086614173229507E-2"/>
        </c:manualLayout>
      </c:layout>
      <c:spPr>
        <a:ln>
          <a:solidFill>
            <a:sysClr val="windowText" lastClr="000000"/>
          </a:solidFill>
        </a:ln>
      </c:spPr>
      <c:txPr>
        <a:bodyPr/>
        <a:lstStyle/>
        <a:p>
          <a:pPr>
            <a:defRPr baseline="0">
              <a:latin typeface="Arial" pitchFamily="34" charset="0"/>
              <a:cs typeface="Arial" pitchFamily="34" charset="0"/>
            </a:defRPr>
          </a:pPr>
          <a:endParaRPr lang="ar-SA"/>
        </a:p>
      </c:txPr>
    </c:legend>
    <c:plotVisOnly val="1"/>
  </c:chart>
  <c:spPr>
    <a:ln>
      <a:noFill/>
    </a:ln>
  </c:spPr>
  <c:txPr>
    <a:bodyPr/>
    <a:lstStyle/>
    <a:p>
      <a:pPr>
        <a:defRPr sz="900" baseline="0">
          <a:latin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043287037037037"/>
          <c:y val="4.3650793650793704E-2"/>
          <c:w val="0.88734944590259568"/>
          <c:h val="0.77220222472190958"/>
        </c:manualLayout>
      </c:layout>
      <c:barChart>
        <c:barDir val="col"/>
        <c:grouping val="clustered"/>
        <c:ser>
          <c:idx val="0"/>
          <c:order val="0"/>
          <c:tx>
            <c:strRef>
              <c:f>Sheet1!$B$1</c:f>
              <c:strCache>
                <c:ptCount val="1"/>
                <c:pt idx="0">
                  <c:v>ذكر</c:v>
                </c:pt>
              </c:strCache>
            </c:strRef>
          </c:tx>
          <c:spPr>
            <a:solidFill>
              <a:schemeClr val="tx2">
                <a:lumMod val="40000"/>
                <a:lumOff val="60000"/>
              </a:schemeClr>
            </a:solidFill>
          </c:spPr>
          <c:dLbls>
            <c:showVal val="1"/>
          </c:dLbls>
          <c:cat>
            <c:strRef>
              <c:f>Sheet1!$A$2:$A$4</c:f>
              <c:strCache>
                <c:ptCount val="3"/>
                <c:pt idx="0">
                  <c:v>المحاكم الشرعية</c:v>
                </c:pt>
                <c:pt idx="1">
                  <c:v>القضاء العشائري</c:v>
                </c:pt>
                <c:pt idx="2">
                  <c:v>المحاكم النظامية</c:v>
                </c:pt>
              </c:strCache>
            </c:strRef>
          </c:cat>
          <c:val>
            <c:numRef>
              <c:f>Sheet1!$B$2:$B$4</c:f>
              <c:numCache>
                <c:formatCode>\ \ 0.0</c:formatCode>
                <c:ptCount val="3"/>
                <c:pt idx="0">
                  <c:v>81.2</c:v>
                </c:pt>
                <c:pt idx="1">
                  <c:v>72.2</c:v>
                </c:pt>
                <c:pt idx="2">
                  <c:v>45</c:v>
                </c:pt>
              </c:numCache>
            </c:numRef>
          </c:val>
        </c:ser>
        <c:ser>
          <c:idx val="1"/>
          <c:order val="1"/>
          <c:tx>
            <c:strRef>
              <c:f>Sheet1!$C$1</c:f>
              <c:strCache>
                <c:ptCount val="1"/>
                <c:pt idx="0">
                  <c:v>أنثى</c:v>
                </c:pt>
              </c:strCache>
            </c:strRef>
          </c:tx>
          <c:spPr>
            <a:solidFill>
              <a:srgbClr val="C00000"/>
            </a:solidFill>
          </c:spPr>
          <c:dLbls>
            <c:showVal val="1"/>
          </c:dLbls>
          <c:cat>
            <c:strRef>
              <c:f>Sheet1!$A$2:$A$4</c:f>
              <c:strCache>
                <c:ptCount val="3"/>
                <c:pt idx="0">
                  <c:v>المحاكم الشرعية</c:v>
                </c:pt>
                <c:pt idx="1">
                  <c:v>القضاء العشائري</c:v>
                </c:pt>
                <c:pt idx="2">
                  <c:v>المحاكم النظامية</c:v>
                </c:pt>
              </c:strCache>
            </c:strRef>
          </c:cat>
          <c:val>
            <c:numRef>
              <c:f>Sheet1!$C$2:$C$4</c:f>
              <c:numCache>
                <c:formatCode>\ \ 0.0</c:formatCode>
                <c:ptCount val="3"/>
                <c:pt idx="0">
                  <c:v>83.6</c:v>
                </c:pt>
                <c:pt idx="1">
                  <c:v>75.2</c:v>
                </c:pt>
                <c:pt idx="2">
                  <c:v>71.2</c:v>
                </c:pt>
              </c:numCache>
            </c:numRef>
          </c:val>
        </c:ser>
        <c:axId val="63985152"/>
        <c:axId val="63987072"/>
      </c:barChart>
      <c:catAx>
        <c:axId val="63985152"/>
        <c:scaling>
          <c:orientation val="minMax"/>
        </c:scaling>
        <c:axPos val="b"/>
        <c:title>
          <c:tx>
            <c:rich>
              <a:bodyPr/>
              <a:lstStyle/>
              <a:p>
                <a:pPr>
                  <a:defRPr/>
                </a:pPr>
                <a:r>
                  <a:rPr lang="ar-SA"/>
                  <a:t>مؤسسات العدالة الفلسطينية</a:t>
                </a:r>
                <a:endParaRPr lang="en-US"/>
              </a:p>
            </c:rich>
          </c:tx>
          <c:layout/>
        </c:title>
        <c:tickLblPos val="nextTo"/>
        <c:crossAx val="63987072"/>
        <c:crosses val="autoZero"/>
        <c:auto val="1"/>
        <c:lblAlgn val="ctr"/>
        <c:lblOffset val="100"/>
      </c:catAx>
      <c:valAx>
        <c:axId val="63987072"/>
        <c:scaling>
          <c:orientation val="minMax"/>
        </c:scaling>
        <c:axPos val="l"/>
        <c:title>
          <c:tx>
            <c:rich>
              <a:bodyPr rot="-5400000" vert="horz"/>
              <a:lstStyle/>
              <a:p>
                <a:pPr>
                  <a:defRPr/>
                </a:pPr>
                <a:r>
                  <a:rPr lang="ar-SA"/>
                  <a:t>النسبة</a:t>
                </a:r>
                <a:endParaRPr lang="en-US"/>
              </a:p>
            </c:rich>
          </c:tx>
          <c:layout/>
        </c:title>
        <c:numFmt formatCode="#,##0" sourceLinked="0"/>
        <c:tickLblPos val="nextTo"/>
        <c:crossAx val="63985152"/>
        <c:crosses val="autoZero"/>
        <c:crossBetween val="between"/>
      </c:valAx>
    </c:plotArea>
    <c:legend>
      <c:legendPos val="r"/>
      <c:layout>
        <c:manualLayout>
          <c:xMode val="edge"/>
          <c:yMode val="edge"/>
          <c:x val="0.68319374903130137"/>
          <c:y val="5.8711734770947139E-3"/>
          <c:w val="0.2765095242169453"/>
          <c:h val="0.10267488841656329"/>
        </c:manualLayout>
      </c:layout>
      <c:spPr>
        <a:ln>
          <a:solidFill>
            <a:sysClr val="windowText" lastClr="000000"/>
          </a:solidFill>
        </a:ln>
      </c:spPr>
    </c:legend>
    <c:plotVisOnly val="1"/>
  </c:chart>
  <c:spPr>
    <a:ln>
      <a:noFill/>
    </a:ln>
  </c:spPr>
  <c:txPr>
    <a:bodyPr/>
    <a:lstStyle/>
    <a:p>
      <a:pPr>
        <a:defRPr sz="900" baseline="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5069444444444526E-2"/>
          <c:y val="4.856512141280353E-2"/>
          <c:w val="0.87715277777777778"/>
          <c:h val="0.72336215170197815"/>
        </c:manualLayout>
      </c:layout>
      <c:barChart>
        <c:barDir val="col"/>
        <c:grouping val="clustered"/>
        <c:ser>
          <c:idx val="2"/>
          <c:order val="0"/>
          <c:tx>
            <c:strRef>
              <c:f>Sheet1!$I$26</c:f>
              <c:strCache>
                <c:ptCount val="1"/>
                <c:pt idx="0">
                  <c:v>راض</c:v>
                </c:pt>
              </c:strCache>
            </c:strRef>
          </c:tx>
          <c:dLbls>
            <c:dLbl>
              <c:idx val="5"/>
              <c:layout>
                <c:manualLayout>
                  <c:x val="-1.8518917889857587E-3"/>
                  <c:y val="0"/>
                </c:manualLayout>
              </c:layout>
              <c:showVal val="1"/>
            </c:dLbl>
            <c:dLbl>
              <c:idx val="6"/>
              <c:layout>
                <c:manualLayout>
                  <c:x val="-1.9444770827229244E-3"/>
                  <c:y val="0"/>
                </c:manualLayout>
              </c:layout>
              <c:showVal val="1"/>
            </c:dLbl>
            <c:showVal val="1"/>
          </c:dLbls>
          <c:cat>
            <c:strRef>
              <c:f>Sheet1!$F$27:$F$33</c:f>
              <c:strCache>
                <c:ptCount val="7"/>
                <c:pt idx="0">
                  <c:v>وزارة الداخلية</c:v>
                </c:pt>
                <c:pt idx="1">
                  <c:v>الشرطة المدنية الفلسطينية </c:v>
                </c:pt>
                <c:pt idx="2">
                  <c:v>الأمن الوطني</c:v>
                </c:pt>
                <c:pt idx="3">
                  <c:v>الأمن الوقائي</c:v>
                </c:pt>
                <c:pt idx="4">
                  <c:v>المخابرات العامة</c:v>
                </c:pt>
                <c:pt idx="5">
                  <c:v>الأمن الرئاسي</c:v>
                </c:pt>
                <c:pt idx="6">
                  <c:v>الاستخبارات العسكرية</c:v>
                </c:pt>
              </c:strCache>
            </c:strRef>
          </c:cat>
          <c:val>
            <c:numRef>
              <c:f>Sheet1!$I$27:$I$33</c:f>
              <c:numCache>
                <c:formatCode>\ \ 0.0</c:formatCode>
                <c:ptCount val="7"/>
                <c:pt idx="0">
                  <c:v>57.3</c:v>
                </c:pt>
                <c:pt idx="1">
                  <c:v>56.9</c:v>
                </c:pt>
                <c:pt idx="2">
                  <c:v>48.70000000000001</c:v>
                </c:pt>
                <c:pt idx="3">
                  <c:v>42.5</c:v>
                </c:pt>
                <c:pt idx="4">
                  <c:v>41.800000000000004</c:v>
                </c:pt>
                <c:pt idx="5">
                  <c:v>39.70000000000001</c:v>
                </c:pt>
                <c:pt idx="6">
                  <c:v>38.1</c:v>
                </c:pt>
              </c:numCache>
            </c:numRef>
          </c:val>
        </c:ser>
        <c:axId val="35265920"/>
        <c:axId val="35268096"/>
      </c:barChart>
      <c:catAx>
        <c:axId val="35265920"/>
        <c:scaling>
          <c:orientation val="minMax"/>
        </c:scaling>
        <c:axPos val="b"/>
        <c:title>
          <c:tx>
            <c:rich>
              <a:bodyPr/>
              <a:lstStyle/>
              <a:p>
                <a:pPr>
                  <a:defRPr/>
                </a:pPr>
                <a:r>
                  <a:rPr lang="ar-SA"/>
                  <a:t>مؤسسات الأمن الفلسطينية</a:t>
                </a:r>
                <a:endParaRPr lang="en-US"/>
              </a:p>
            </c:rich>
          </c:tx>
          <c:layout/>
        </c:title>
        <c:tickLblPos val="nextTo"/>
        <c:crossAx val="35268096"/>
        <c:crosses val="autoZero"/>
        <c:auto val="1"/>
        <c:lblAlgn val="ctr"/>
        <c:lblOffset val="100"/>
      </c:catAx>
      <c:valAx>
        <c:axId val="35268096"/>
        <c:scaling>
          <c:orientation val="minMax"/>
        </c:scaling>
        <c:axPos val="l"/>
        <c:title>
          <c:tx>
            <c:rich>
              <a:bodyPr rot="-5400000" vert="horz"/>
              <a:lstStyle/>
              <a:p>
                <a:pPr>
                  <a:defRPr/>
                </a:pPr>
                <a:r>
                  <a:rPr lang="ar-SA"/>
                  <a:t>النسبة</a:t>
                </a:r>
                <a:endParaRPr lang="en-US"/>
              </a:p>
            </c:rich>
          </c:tx>
          <c:layout/>
        </c:title>
        <c:numFmt formatCode="#,##0" sourceLinked="0"/>
        <c:tickLblPos val="nextTo"/>
        <c:crossAx val="35265920"/>
        <c:crosses val="autoZero"/>
        <c:crossBetween val="between"/>
      </c:valAx>
    </c:plotArea>
    <c:plotVisOnly val="1"/>
  </c:chart>
  <c:spPr>
    <a:ln>
      <a:noFill/>
    </a:ln>
  </c:spPr>
  <c:txPr>
    <a:bodyPr/>
    <a:lstStyle/>
    <a:p>
      <a:pPr>
        <a:defRPr sz="900" baseline="0">
          <a:latin typeface="Arial" pitchFamily="34" charset="0"/>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8.03474570686184E-2"/>
          <c:y val="4.8726467331119343E-2"/>
          <c:w val="0.91039224151017162"/>
          <c:h val="0.70385354563531533"/>
        </c:manualLayout>
      </c:layout>
      <c:barChart>
        <c:barDir val="col"/>
        <c:grouping val="clustered"/>
        <c:ser>
          <c:idx val="0"/>
          <c:order val="0"/>
          <c:tx>
            <c:strRef>
              <c:f>Sheet1!$B$1</c:f>
              <c:strCache>
                <c:ptCount val="1"/>
                <c:pt idx="0">
                  <c:v>ذكر</c:v>
                </c:pt>
              </c:strCache>
            </c:strRef>
          </c:tx>
          <c:spPr>
            <a:solidFill>
              <a:schemeClr val="tx2">
                <a:lumMod val="40000"/>
                <a:lumOff val="60000"/>
              </a:schemeClr>
            </a:solidFill>
          </c:spPr>
          <c:dLbls>
            <c:txPr>
              <a:bodyPr/>
              <a:lstStyle/>
              <a:p>
                <a:pPr>
                  <a:defRPr>
                    <a:latin typeface="Arial" pitchFamily="34" charset="0"/>
                    <a:cs typeface="Arial" pitchFamily="34" charset="0"/>
                  </a:defRPr>
                </a:pPr>
                <a:endParaRPr lang="ar-SA"/>
              </a:p>
            </c:txPr>
            <c:showVal val="1"/>
          </c:dLbls>
          <c:cat>
            <c:strRef>
              <c:f>Sheet1!$A$2:$A$7</c:f>
              <c:strCache>
                <c:ptCount val="6"/>
                <c:pt idx="0">
                  <c:v>الشرطة  المدنية الفلسطينية</c:v>
                </c:pt>
                <c:pt idx="1">
                  <c:v>الأجهزة الأمنية الفلسطينية</c:v>
                </c:pt>
                <c:pt idx="2">
                  <c:v>القضاء</c:v>
                </c:pt>
                <c:pt idx="3">
                  <c:v>النيابة العامة</c:v>
                </c:pt>
                <c:pt idx="4">
                  <c:v>نقابة المحامين الفلسطينية</c:v>
                </c:pt>
                <c:pt idx="5">
                  <c:v>وزارة العدل</c:v>
                </c:pt>
              </c:strCache>
            </c:strRef>
          </c:cat>
          <c:val>
            <c:numRef>
              <c:f>Sheet1!$B$2:$B$7</c:f>
              <c:numCache>
                <c:formatCode>General</c:formatCode>
                <c:ptCount val="6"/>
                <c:pt idx="0">
                  <c:v>52.5</c:v>
                </c:pt>
                <c:pt idx="1">
                  <c:v>41.3</c:v>
                </c:pt>
                <c:pt idx="2">
                  <c:v>36.1</c:v>
                </c:pt>
                <c:pt idx="3">
                  <c:v>36.700000000000003</c:v>
                </c:pt>
                <c:pt idx="4">
                  <c:v>32.1</c:v>
                </c:pt>
                <c:pt idx="5">
                  <c:v>27.900000000000002</c:v>
                </c:pt>
              </c:numCache>
            </c:numRef>
          </c:val>
        </c:ser>
        <c:ser>
          <c:idx val="1"/>
          <c:order val="1"/>
          <c:tx>
            <c:strRef>
              <c:f>Sheet1!$C$1</c:f>
              <c:strCache>
                <c:ptCount val="1"/>
                <c:pt idx="0">
                  <c:v>أنثى</c:v>
                </c:pt>
              </c:strCache>
            </c:strRef>
          </c:tx>
          <c:spPr>
            <a:solidFill>
              <a:srgbClr val="C00000"/>
            </a:solidFill>
          </c:spPr>
          <c:dLbls>
            <c:numFmt formatCode="#,##0.0" sourceLinked="0"/>
            <c:txPr>
              <a:bodyPr/>
              <a:lstStyle/>
              <a:p>
                <a:pPr>
                  <a:defRPr>
                    <a:latin typeface="Arial" pitchFamily="34" charset="0"/>
                    <a:cs typeface="Arial" pitchFamily="34" charset="0"/>
                  </a:defRPr>
                </a:pPr>
                <a:endParaRPr lang="ar-SA"/>
              </a:p>
            </c:txPr>
            <c:showVal val="1"/>
          </c:dLbls>
          <c:cat>
            <c:strRef>
              <c:f>Sheet1!$A$2:$A$7</c:f>
              <c:strCache>
                <c:ptCount val="6"/>
                <c:pt idx="0">
                  <c:v>الشرطة  المدنية الفلسطينية</c:v>
                </c:pt>
                <c:pt idx="1">
                  <c:v>الأجهزة الأمنية الفلسطينية</c:v>
                </c:pt>
                <c:pt idx="2">
                  <c:v>القضاء</c:v>
                </c:pt>
                <c:pt idx="3">
                  <c:v>النيابة العامة</c:v>
                </c:pt>
                <c:pt idx="4">
                  <c:v>نقابة المحامين الفلسطينية</c:v>
                </c:pt>
                <c:pt idx="5">
                  <c:v>وزارة العدل</c:v>
                </c:pt>
              </c:strCache>
            </c:strRef>
          </c:cat>
          <c:val>
            <c:numRef>
              <c:f>Sheet1!$C$2:$C$7</c:f>
              <c:numCache>
                <c:formatCode>General</c:formatCode>
                <c:ptCount val="6"/>
                <c:pt idx="0">
                  <c:v>30.099999999999998</c:v>
                </c:pt>
                <c:pt idx="1">
                  <c:v>18.7</c:v>
                </c:pt>
                <c:pt idx="2">
                  <c:v>20</c:v>
                </c:pt>
                <c:pt idx="3">
                  <c:v>17</c:v>
                </c:pt>
                <c:pt idx="4">
                  <c:v>16.8</c:v>
                </c:pt>
                <c:pt idx="5">
                  <c:v>14</c:v>
                </c:pt>
              </c:numCache>
            </c:numRef>
          </c:val>
        </c:ser>
        <c:axId val="65243392"/>
        <c:axId val="65249664"/>
      </c:barChart>
      <c:catAx>
        <c:axId val="65243392"/>
        <c:scaling>
          <c:orientation val="minMax"/>
        </c:scaling>
        <c:axPos val="b"/>
        <c:title>
          <c:tx>
            <c:rich>
              <a:bodyPr/>
              <a:lstStyle/>
              <a:p>
                <a:pPr>
                  <a:defRPr>
                    <a:latin typeface="Arial" pitchFamily="34" charset="0"/>
                    <a:cs typeface="Arial" pitchFamily="34" charset="0"/>
                  </a:defRPr>
                </a:pPr>
                <a:r>
                  <a:rPr lang="ar-SA">
                    <a:latin typeface="Arial" pitchFamily="34" charset="0"/>
                    <a:cs typeface="Arial" pitchFamily="34" charset="0"/>
                  </a:rPr>
                  <a:t>مؤسسات قطاعي الأمن</a:t>
                </a:r>
                <a:r>
                  <a:rPr lang="ar-SA" baseline="0">
                    <a:latin typeface="Arial" pitchFamily="34" charset="0"/>
                    <a:cs typeface="Arial" pitchFamily="34" charset="0"/>
                  </a:rPr>
                  <a:t> والعدالة الفلسطينية</a:t>
                </a:r>
                <a:endParaRPr lang="en-US">
                  <a:latin typeface="Arial" pitchFamily="34" charset="0"/>
                  <a:cs typeface="Arial" pitchFamily="34" charset="0"/>
                </a:endParaRPr>
              </a:p>
            </c:rich>
          </c:tx>
          <c:layout>
            <c:manualLayout>
              <c:xMode val="edge"/>
              <c:yMode val="edge"/>
              <c:x val="0.39367072835658956"/>
              <c:y val="0.89684894735596732"/>
            </c:manualLayout>
          </c:layout>
        </c:title>
        <c:tickLblPos val="nextTo"/>
        <c:txPr>
          <a:bodyPr/>
          <a:lstStyle/>
          <a:p>
            <a:pPr>
              <a:defRPr>
                <a:latin typeface="Arial" pitchFamily="34" charset="0"/>
                <a:cs typeface="Arial" pitchFamily="34" charset="0"/>
              </a:defRPr>
            </a:pPr>
            <a:endParaRPr lang="ar-SA"/>
          </a:p>
        </c:txPr>
        <c:crossAx val="65249664"/>
        <c:crosses val="autoZero"/>
        <c:auto val="1"/>
        <c:lblAlgn val="ctr"/>
        <c:lblOffset val="100"/>
      </c:catAx>
      <c:valAx>
        <c:axId val="65249664"/>
        <c:scaling>
          <c:orientation val="minMax"/>
        </c:scaling>
        <c:axPos val="l"/>
        <c:title>
          <c:tx>
            <c:rich>
              <a:bodyPr rot="-5400000" vert="horz"/>
              <a:lstStyle/>
              <a:p>
                <a:pPr>
                  <a:defRPr>
                    <a:latin typeface="Arial" pitchFamily="34" charset="0"/>
                    <a:cs typeface="Arial" pitchFamily="34" charset="0"/>
                  </a:defRPr>
                </a:pPr>
                <a:r>
                  <a:rPr lang="ar-SA">
                    <a:latin typeface="Arial" pitchFamily="34" charset="0"/>
                    <a:cs typeface="Arial" pitchFamily="34" charset="0"/>
                  </a:rPr>
                  <a:t>النسبة</a:t>
                </a:r>
                <a:endParaRPr lang="en-US">
                  <a:latin typeface="Arial" pitchFamily="34" charset="0"/>
                  <a:cs typeface="Arial" pitchFamily="34" charset="0"/>
                </a:endParaRPr>
              </a:p>
            </c:rich>
          </c:tx>
          <c:layout/>
        </c:title>
        <c:numFmt formatCode="General" sourceLinked="1"/>
        <c:tickLblPos val="nextTo"/>
        <c:txPr>
          <a:bodyPr/>
          <a:lstStyle/>
          <a:p>
            <a:pPr>
              <a:defRPr>
                <a:latin typeface="Arial" pitchFamily="34" charset="0"/>
                <a:cs typeface="Arial" pitchFamily="34" charset="0"/>
              </a:defRPr>
            </a:pPr>
            <a:endParaRPr lang="ar-SA"/>
          </a:p>
        </c:txPr>
        <c:crossAx val="65243392"/>
        <c:crosses val="autoZero"/>
        <c:crossBetween val="between"/>
      </c:valAx>
    </c:plotArea>
    <c:legend>
      <c:legendPos val="r"/>
      <c:layout>
        <c:manualLayout>
          <c:xMode val="edge"/>
          <c:yMode val="edge"/>
          <c:x val="0.65014014389206942"/>
          <c:y val="3.5385264341957261E-2"/>
          <c:w val="0.25495245927150467"/>
          <c:h val="8.3991376077991745E-2"/>
        </c:manualLayout>
      </c:layout>
      <c:spPr>
        <a:ln>
          <a:solidFill>
            <a:schemeClr val="tx1"/>
          </a:solidFill>
        </a:ln>
      </c:spPr>
      <c:txPr>
        <a:bodyPr/>
        <a:lstStyle/>
        <a:p>
          <a:pPr>
            <a:defRPr>
              <a:latin typeface="Arial" pitchFamily="34" charset="0"/>
              <a:cs typeface="Arial" pitchFamily="34" charset="0"/>
            </a:defRPr>
          </a:pPr>
          <a:endParaRPr lang="ar-SA"/>
        </a:p>
      </c:txPr>
    </c:legend>
    <c:plotVisOnly val="1"/>
  </c:chart>
  <c:spPr>
    <a:ln>
      <a:noFill/>
    </a:ln>
  </c:spPr>
  <c:txPr>
    <a:bodyPr/>
    <a:lstStyle/>
    <a:p>
      <a:pPr>
        <a:defRPr sz="900" baseline="0">
          <a:latin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6.9118317254639572E-2"/>
          <c:y val="4.3650793650793704E-2"/>
          <c:w val="0.9215931351430473"/>
          <c:h val="0.64450255030659664"/>
        </c:manualLayout>
      </c:layout>
      <c:barChart>
        <c:barDir val="col"/>
        <c:grouping val="clustered"/>
        <c:ser>
          <c:idx val="0"/>
          <c:order val="0"/>
          <c:tx>
            <c:strRef>
              <c:f>Sheet1!$B$1</c:f>
              <c:strCache>
                <c:ptCount val="1"/>
                <c:pt idx="0">
                  <c:v>Column1</c:v>
                </c:pt>
              </c:strCache>
            </c:strRef>
          </c:tx>
          <c:dLbls>
            <c:txPr>
              <a:bodyPr/>
              <a:lstStyle/>
              <a:p>
                <a:pPr>
                  <a:defRPr sz="900">
                    <a:latin typeface="Arial" pitchFamily="34" charset="0"/>
                    <a:cs typeface="Arial" pitchFamily="34" charset="0"/>
                  </a:defRPr>
                </a:pPr>
                <a:endParaRPr lang="ar-SA"/>
              </a:p>
            </c:txPr>
            <c:showVal val="1"/>
          </c:dLbls>
          <c:cat>
            <c:strRef>
              <c:f>Sheet1!$A$2:$A$9</c:f>
              <c:strCache>
                <c:ptCount val="8"/>
                <c:pt idx="0">
                  <c:v>الشرطة المدنية الفلسطينية </c:v>
                </c:pt>
                <c:pt idx="1">
                  <c:v>المحاكم الشرعية والكنسية</c:v>
                </c:pt>
                <c:pt idx="2">
                  <c:v>المحاكم النظامية</c:v>
                </c:pt>
                <c:pt idx="3">
                  <c:v>وزارة الداخلية</c:v>
                </c:pt>
                <c:pt idx="4">
                  <c:v>أجهزة الأمن الفلسطينية </c:v>
                </c:pt>
                <c:pt idx="5">
                  <c:v>النيابة العامة</c:v>
                </c:pt>
                <c:pt idx="6">
                  <c:v>وزارة العدل</c:v>
                </c:pt>
                <c:pt idx="7">
                  <c:v>المحاكم العسكرية</c:v>
                </c:pt>
              </c:strCache>
            </c:strRef>
          </c:cat>
          <c:val>
            <c:numRef>
              <c:f>Sheet1!$B$2:$B$9</c:f>
              <c:numCache>
                <c:formatCode>\ \ 0.0</c:formatCode>
                <c:ptCount val="8"/>
                <c:pt idx="0">
                  <c:v>49.5</c:v>
                </c:pt>
                <c:pt idx="1">
                  <c:v>44.8</c:v>
                </c:pt>
                <c:pt idx="2">
                  <c:v>38.700000000000003</c:v>
                </c:pt>
                <c:pt idx="3">
                  <c:v>35.6</c:v>
                </c:pt>
                <c:pt idx="4">
                  <c:v>29</c:v>
                </c:pt>
                <c:pt idx="5">
                  <c:v>27.400000000000002</c:v>
                </c:pt>
                <c:pt idx="6">
                  <c:v>21.8</c:v>
                </c:pt>
                <c:pt idx="7">
                  <c:v>17.100000000000001</c:v>
                </c:pt>
              </c:numCache>
            </c:numRef>
          </c:val>
        </c:ser>
        <c:axId val="65278336"/>
        <c:axId val="65280256"/>
      </c:barChart>
      <c:catAx>
        <c:axId val="65278336"/>
        <c:scaling>
          <c:orientation val="minMax"/>
        </c:scaling>
        <c:axPos val="b"/>
        <c:title>
          <c:tx>
            <c:rich>
              <a:bodyPr/>
              <a:lstStyle/>
              <a:p>
                <a:pPr>
                  <a:defRPr sz="900" baseline="0">
                    <a:latin typeface="Arial" pitchFamily="34" charset="0"/>
                    <a:cs typeface="Arial" pitchFamily="34" charset="0"/>
                  </a:defRPr>
                </a:pPr>
                <a:r>
                  <a:rPr lang="ar-SA" sz="900" baseline="0">
                    <a:latin typeface="Arial" pitchFamily="34" charset="0"/>
                    <a:cs typeface="Arial" pitchFamily="34" charset="0"/>
                  </a:rPr>
                  <a:t>مؤسسات قطاعي الأمن والعدالة الفلسطينية</a:t>
                </a:r>
                <a:endParaRPr lang="en-US" sz="900" baseline="0">
                  <a:latin typeface="Arial" pitchFamily="34" charset="0"/>
                  <a:cs typeface="Arial" pitchFamily="34" charset="0"/>
                </a:endParaRPr>
              </a:p>
            </c:rich>
          </c:tx>
          <c:layout>
            <c:manualLayout>
              <c:xMode val="edge"/>
              <c:yMode val="edge"/>
              <c:x val="0.39811093936050618"/>
              <c:y val="0.86985841401310893"/>
            </c:manualLayout>
          </c:layout>
        </c:title>
        <c:tickLblPos val="nextTo"/>
        <c:txPr>
          <a:bodyPr/>
          <a:lstStyle/>
          <a:p>
            <a:pPr>
              <a:defRPr sz="900" baseline="0">
                <a:latin typeface="Arial" pitchFamily="34" charset="0"/>
                <a:cs typeface="Arial" pitchFamily="34" charset="0"/>
              </a:defRPr>
            </a:pPr>
            <a:endParaRPr lang="ar-SA"/>
          </a:p>
        </c:txPr>
        <c:crossAx val="65280256"/>
        <c:crosses val="autoZero"/>
        <c:auto val="1"/>
        <c:lblAlgn val="ctr"/>
        <c:lblOffset val="100"/>
      </c:catAx>
      <c:valAx>
        <c:axId val="65280256"/>
        <c:scaling>
          <c:orientation val="minMax"/>
        </c:scaling>
        <c:axPos val="l"/>
        <c:title>
          <c:tx>
            <c:rich>
              <a:bodyPr rot="-5400000" vert="horz"/>
              <a:lstStyle/>
              <a:p>
                <a:pPr>
                  <a:defRPr sz="900" baseline="0">
                    <a:latin typeface="Arial" pitchFamily="34" charset="0"/>
                    <a:cs typeface="Arial" pitchFamily="34" charset="0"/>
                  </a:defRPr>
                </a:pPr>
                <a:r>
                  <a:rPr lang="ar-SA" sz="900" baseline="0">
                    <a:latin typeface="Arial" pitchFamily="34" charset="0"/>
                    <a:cs typeface="Arial" pitchFamily="34" charset="0"/>
                  </a:rPr>
                  <a:t>النسبة</a:t>
                </a:r>
                <a:endParaRPr lang="en-US" sz="900" baseline="0">
                  <a:latin typeface="Arial" pitchFamily="34" charset="0"/>
                  <a:cs typeface="Arial" pitchFamily="34" charset="0"/>
                </a:endParaRPr>
              </a:p>
            </c:rich>
          </c:tx>
          <c:layout/>
        </c:title>
        <c:numFmt formatCode="#,##0" sourceLinked="0"/>
        <c:tickLblPos val="nextTo"/>
        <c:txPr>
          <a:bodyPr/>
          <a:lstStyle/>
          <a:p>
            <a:pPr>
              <a:defRPr sz="900" baseline="0">
                <a:latin typeface="Arial" pitchFamily="34" charset="0"/>
                <a:cs typeface="Arial" pitchFamily="34" charset="0"/>
              </a:defRPr>
            </a:pPr>
            <a:endParaRPr lang="ar-SA"/>
          </a:p>
        </c:txPr>
        <c:crossAx val="65278336"/>
        <c:crosses val="autoZero"/>
        <c:crossBetween val="between"/>
      </c:valAx>
      <c:spPr>
        <a:ln>
          <a:noFill/>
        </a:ln>
      </c:spPr>
    </c:plotArea>
    <c:plotVisOnly val="1"/>
  </c:chart>
  <c:spPr>
    <a:ln>
      <a:noFill/>
    </a:ln>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43486109720110638"/>
          <c:y val="6.2673039320301563E-2"/>
          <c:w val="0.50454063477999911"/>
          <c:h val="0.7802750315796797"/>
        </c:manualLayout>
      </c:layout>
      <c:barChart>
        <c:barDir val="bar"/>
        <c:grouping val="clustered"/>
        <c:ser>
          <c:idx val="0"/>
          <c:order val="0"/>
          <c:tx>
            <c:strRef>
              <c:f>Sheet1!$B$1</c:f>
              <c:strCache>
                <c:ptCount val="1"/>
                <c:pt idx="0">
                  <c:v>ذكر</c:v>
                </c:pt>
              </c:strCache>
            </c:strRef>
          </c:tx>
          <c:spPr>
            <a:solidFill>
              <a:schemeClr val="tx2">
                <a:lumMod val="40000"/>
                <a:lumOff val="60000"/>
              </a:schemeClr>
            </a:solidFill>
          </c:spPr>
          <c:dLbls>
            <c:dLbl>
              <c:idx val="0"/>
              <c:layout>
                <c:manualLayout>
                  <c:x val="-1.3888888888889122E-2"/>
                  <c:y val="-9.0938102914434872E-18"/>
                </c:manualLayout>
              </c:layout>
              <c:showVal val="1"/>
            </c:dLbl>
            <c:dLbl>
              <c:idx val="1"/>
              <c:layout>
                <c:manualLayout>
                  <c:x val="-1.3888888888889122E-2"/>
                  <c:y val="0"/>
                </c:manualLayout>
              </c:layout>
              <c:showVal val="1"/>
            </c:dLbl>
            <c:dLbl>
              <c:idx val="2"/>
              <c:layout>
                <c:manualLayout>
                  <c:x val="-2.0833353357332659E-2"/>
                  <c:y val="1.010873255198933E-2"/>
                </c:manualLayout>
              </c:layout>
              <c:showVal val="1"/>
            </c:dLbl>
            <c:dLbl>
              <c:idx val="3"/>
              <c:layout>
                <c:manualLayout>
                  <c:x val="-1.8518518518518583E-2"/>
                  <c:y val="0"/>
                </c:manualLayout>
              </c:layout>
              <c:showVal val="1"/>
            </c:dLbl>
            <c:dLbl>
              <c:idx val="4"/>
              <c:layout>
                <c:manualLayout>
                  <c:x val="-1.3888888888889122E-2"/>
                  <c:y val="0"/>
                </c:manualLayout>
              </c:layout>
              <c:showVal val="1"/>
            </c:dLbl>
            <c:dLbl>
              <c:idx val="5"/>
              <c:layout>
                <c:manualLayout>
                  <c:x val="-1.6203703703703703E-2"/>
                  <c:y val="0"/>
                </c:manualLayout>
              </c:layout>
              <c:showVal val="1"/>
            </c:dLbl>
            <c:dLbl>
              <c:idx val="6"/>
              <c:layout>
                <c:manualLayout>
                  <c:x val="-1.388875359652212E-2"/>
                  <c:y val="1.8189453591028401E-2"/>
                </c:manualLayout>
              </c:layout>
              <c:showVal val="1"/>
            </c:dLbl>
            <c:txPr>
              <a:bodyPr/>
              <a:lstStyle/>
              <a:p>
                <a:pPr>
                  <a:defRPr sz="900">
                    <a:latin typeface="Arial" pitchFamily="34" charset="0"/>
                    <a:cs typeface="Arial" pitchFamily="34" charset="0"/>
                  </a:defRPr>
                </a:pPr>
                <a:endParaRPr lang="ar-SA"/>
              </a:p>
            </c:txPr>
            <c:showVal val="1"/>
          </c:dLbls>
          <c:cat>
            <c:strRef>
              <c:f>Sheet1!$A$2:$A$8</c:f>
              <c:strCache>
                <c:ptCount val="7"/>
                <c:pt idx="0">
                  <c:v>المحاكم هي الجهة الشرعية/ القانونية الوحيدة التي من خلالها تحل الخلافات</c:v>
                </c:pt>
                <c:pt idx="1">
                  <c:v>القوانين التي تستند إليها المحاكم واضحة وشاملة وتأخذ بعين الاعتبار كافة الجوانب الخلافية</c:v>
                </c:pt>
                <c:pt idx="2">
                  <c:v>المحاكم قادرة على منع العنف</c:v>
                </c:pt>
                <c:pt idx="3">
                  <c:v>العدالة مضمونة من خلال اللجوء إلى المحاكم</c:v>
                </c:pt>
                <c:pt idx="4">
                  <c:v>لا يميز القضاء الرسمي ضدي على أساس الجنس</c:v>
                </c:pt>
                <c:pt idx="5">
                  <c:v>القضاء غير الرسمي أو العشائري غير عادل</c:v>
                </c:pt>
                <c:pt idx="6">
                  <c:v>القضاء غير الرسمي أو العشائري غير فعال</c:v>
                </c:pt>
              </c:strCache>
            </c:strRef>
          </c:cat>
          <c:val>
            <c:numRef>
              <c:f>Sheet1!$B$2:$B$8</c:f>
              <c:numCache>
                <c:formatCode>\ \ 0.0</c:formatCode>
                <c:ptCount val="7"/>
                <c:pt idx="0">
                  <c:v>84.9</c:v>
                </c:pt>
                <c:pt idx="1">
                  <c:v>79.7</c:v>
                </c:pt>
                <c:pt idx="2">
                  <c:v>76.2</c:v>
                </c:pt>
                <c:pt idx="3">
                  <c:v>68.599999999999994</c:v>
                </c:pt>
                <c:pt idx="4">
                  <c:v>67.099999999999994</c:v>
                </c:pt>
                <c:pt idx="5">
                  <c:v>39.1</c:v>
                </c:pt>
                <c:pt idx="6">
                  <c:v>34.5</c:v>
                </c:pt>
              </c:numCache>
            </c:numRef>
          </c:val>
        </c:ser>
        <c:ser>
          <c:idx val="1"/>
          <c:order val="1"/>
          <c:tx>
            <c:strRef>
              <c:f>Sheet1!$C$1</c:f>
              <c:strCache>
                <c:ptCount val="1"/>
                <c:pt idx="0">
                  <c:v>أنثى</c:v>
                </c:pt>
              </c:strCache>
            </c:strRef>
          </c:tx>
          <c:spPr>
            <a:solidFill>
              <a:srgbClr val="C00000"/>
            </a:solidFill>
          </c:spPr>
          <c:dLbls>
            <c:dLbl>
              <c:idx val="0"/>
              <c:layout>
                <c:manualLayout>
                  <c:x val="-1.1454753722794956E-2"/>
                  <c:y val="-9.6482939632545617E-3"/>
                </c:manualLayout>
              </c:layout>
              <c:showVal val="1"/>
            </c:dLbl>
            <c:dLbl>
              <c:idx val="1"/>
              <c:layout>
                <c:manualLayout>
                  <c:x val="-1.6036655211912994E-2"/>
                  <c:y val="-1.5162968265330506E-2"/>
                </c:manualLayout>
              </c:layout>
              <c:showVal val="1"/>
            </c:dLbl>
            <c:dLbl>
              <c:idx val="2"/>
              <c:layout>
                <c:manualLayout>
                  <c:x val="-1.6036655211912994E-2"/>
                  <c:y val="0"/>
                </c:manualLayout>
              </c:layout>
              <c:showVal val="1"/>
            </c:dLbl>
            <c:dLbl>
              <c:idx val="3"/>
              <c:layout>
                <c:manualLayout>
                  <c:x val="-1.6036655211912994E-2"/>
                  <c:y val="-8.0808080808080808E-3"/>
                </c:manualLayout>
              </c:layout>
              <c:showVal val="1"/>
            </c:dLbl>
            <c:dLbl>
              <c:idx val="4"/>
              <c:layout>
                <c:manualLayout>
                  <c:x val="-1.6036655211912994E-2"/>
                  <c:y val="-2.0202338344070651E-2"/>
                </c:manualLayout>
              </c:layout>
              <c:showVal val="1"/>
            </c:dLbl>
            <c:dLbl>
              <c:idx val="5"/>
              <c:layout>
                <c:manualLayout>
                  <c:x val="-2.0769001812917715E-2"/>
                  <c:y val="-1.0108645510220312E-2"/>
                </c:manualLayout>
              </c:layout>
              <c:showVal val="1"/>
            </c:dLbl>
            <c:dLbl>
              <c:idx val="6"/>
              <c:layout>
                <c:manualLayout>
                  <c:x val="-1.1454753722794876E-2"/>
                  <c:y val="0"/>
                </c:manualLayout>
              </c:layout>
              <c:showVal val="1"/>
            </c:dLbl>
            <c:txPr>
              <a:bodyPr/>
              <a:lstStyle/>
              <a:p>
                <a:pPr>
                  <a:defRPr sz="900">
                    <a:latin typeface="Arial" pitchFamily="34" charset="0"/>
                    <a:cs typeface="Arial" pitchFamily="34" charset="0"/>
                  </a:defRPr>
                </a:pPr>
                <a:endParaRPr lang="ar-SA"/>
              </a:p>
            </c:txPr>
            <c:showVal val="1"/>
          </c:dLbls>
          <c:cat>
            <c:strRef>
              <c:f>Sheet1!$A$2:$A$8</c:f>
              <c:strCache>
                <c:ptCount val="7"/>
                <c:pt idx="0">
                  <c:v>المحاكم هي الجهة الشرعية/ القانونية الوحيدة التي من خلالها تحل الخلافات</c:v>
                </c:pt>
                <c:pt idx="1">
                  <c:v>القوانين التي تستند إليها المحاكم واضحة وشاملة وتأخذ بعين الاعتبار كافة الجوانب الخلافية</c:v>
                </c:pt>
                <c:pt idx="2">
                  <c:v>المحاكم قادرة على منع العنف</c:v>
                </c:pt>
                <c:pt idx="3">
                  <c:v>العدالة مضمونة من خلال اللجوء إلى المحاكم</c:v>
                </c:pt>
                <c:pt idx="4">
                  <c:v>لا يميز القضاء الرسمي ضدي على أساس الجنس</c:v>
                </c:pt>
                <c:pt idx="5">
                  <c:v>القضاء غير الرسمي أو العشائري غير عادل</c:v>
                </c:pt>
                <c:pt idx="6">
                  <c:v>القضاء غير الرسمي أو العشائري غير فعال</c:v>
                </c:pt>
              </c:strCache>
            </c:strRef>
          </c:cat>
          <c:val>
            <c:numRef>
              <c:f>Sheet1!$C$2:$C$8</c:f>
              <c:numCache>
                <c:formatCode>\ \ 0.0</c:formatCode>
                <c:ptCount val="7"/>
                <c:pt idx="0">
                  <c:v>84.6</c:v>
                </c:pt>
                <c:pt idx="1">
                  <c:v>80</c:v>
                </c:pt>
                <c:pt idx="2">
                  <c:v>79.5</c:v>
                </c:pt>
                <c:pt idx="3">
                  <c:v>70.400000000000006</c:v>
                </c:pt>
                <c:pt idx="4">
                  <c:v>68.900000000000006</c:v>
                </c:pt>
                <c:pt idx="5">
                  <c:v>40.800000000000004</c:v>
                </c:pt>
                <c:pt idx="6">
                  <c:v>38.6</c:v>
                </c:pt>
              </c:numCache>
            </c:numRef>
          </c:val>
        </c:ser>
        <c:axId val="65351680"/>
        <c:axId val="65353600"/>
      </c:barChart>
      <c:catAx>
        <c:axId val="65351680"/>
        <c:scaling>
          <c:orientation val="minMax"/>
        </c:scaling>
        <c:axPos val="l"/>
        <c:title>
          <c:tx>
            <c:rich>
              <a:bodyPr/>
              <a:lstStyle/>
              <a:p>
                <a:pPr>
                  <a:defRPr>
                    <a:latin typeface="Arial" pitchFamily="34" charset="0"/>
                    <a:cs typeface="Arial" pitchFamily="34" charset="0"/>
                  </a:defRPr>
                </a:pPr>
                <a:r>
                  <a:rPr lang="ar-SA">
                    <a:latin typeface="Arial" pitchFamily="34" charset="0"/>
                    <a:cs typeface="Arial" pitchFamily="34" charset="0"/>
                  </a:rPr>
                  <a:t>أسباب اللجوء للمحاكم</a:t>
                </a:r>
                <a:endParaRPr lang="en-US">
                  <a:latin typeface="Arial" pitchFamily="34" charset="0"/>
                  <a:cs typeface="Arial" pitchFamily="34" charset="0"/>
                </a:endParaRPr>
              </a:p>
            </c:rich>
          </c:tx>
          <c:layout>
            <c:manualLayout>
              <c:xMode val="edge"/>
              <c:yMode val="edge"/>
              <c:x val="2.2244653707667091E-3"/>
              <c:y val="0.24792821515977959"/>
            </c:manualLayout>
          </c:layout>
        </c:title>
        <c:tickLblPos val="nextTo"/>
        <c:txPr>
          <a:bodyPr/>
          <a:lstStyle/>
          <a:p>
            <a:pPr>
              <a:defRPr>
                <a:latin typeface="Arial" pitchFamily="34" charset="0"/>
                <a:cs typeface="Arial" pitchFamily="34" charset="0"/>
              </a:defRPr>
            </a:pPr>
            <a:endParaRPr lang="ar-SA"/>
          </a:p>
        </c:txPr>
        <c:crossAx val="65353600"/>
        <c:crosses val="autoZero"/>
        <c:auto val="1"/>
        <c:lblAlgn val="ctr"/>
        <c:lblOffset val="100"/>
      </c:catAx>
      <c:valAx>
        <c:axId val="65353600"/>
        <c:scaling>
          <c:orientation val="minMax"/>
        </c:scaling>
        <c:axPos val="b"/>
        <c:title>
          <c:tx>
            <c:rich>
              <a:bodyPr/>
              <a:lstStyle/>
              <a:p>
                <a:pPr>
                  <a:defRPr>
                    <a:latin typeface="Arial" pitchFamily="34" charset="0"/>
                    <a:cs typeface="Arial" pitchFamily="34" charset="0"/>
                  </a:defRPr>
                </a:pPr>
                <a:r>
                  <a:rPr lang="ar-SA">
                    <a:latin typeface="Arial" pitchFamily="34" charset="0"/>
                    <a:cs typeface="Arial" pitchFamily="34" charset="0"/>
                  </a:rPr>
                  <a:t>النسبة</a:t>
                </a:r>
                <a:endParaRPr lang="en-US">
                  <a:latin typeface="Arial" pitchFamily="34" charset="0"/>
                  <a:cs typeface="Arial" pitchFamily="34" charset="0"/>
                </a:endParaRPr>
              </a:p>
            </c:rich>
          </c:tx>
          <c:layout>
            <c:manualLayout>
              <c:xMode val="edge"/>
              <c:yMode val="edge"/>
              <c:x val="0.52779749728379366"/>
              <c:y val="0.93607170461034461"/>
            </c:manualLayout>
          </c:layout>
        </c:title>
        <c:numFmt formatCode="#,##0" sourceLinked="0"/>
        <c:tickLblPos val="nextTo"/>
        <c:txPr>
          <a:bodyPr/>
          <a:lstStyle/>
          <a:p>
            <a:pPr>
              <a:defRPr>
                <a:latin typeface="Arial" pitchFamily="34" charset="0"/>
                <a:cs typeface="Arial" pitchFamily="34" charset="0"/>
              </a:defRPr>
            </a:pPr>
            <a:endParaRPr lang="ar-SA"/>
          </a:p>
        </c:txPr>
        <c:crossAx val="65351680"/>
        <c:crosses val="autoZero"/>
        <c:crossBetween val="between"/>
      </c:valAx>
    </c:plotArea>
    <c:legend>
      <c:legendPos val="r"/>
      <c:layout>
        <c:manualLayout>
          <c:xMode val="edge"/>
          <c:yMode val="edge"/>
          <c:x val="0.73505777066443034"/>
          <c:y val="4.7792739270120649E-2"/>
          <c:w val="0.25046376599885734"/>
          <c:h val="6.9213249186547102E-2"/>
        </c:manualLayout>
      </c:layout>
      <c:spPr>
        <a:ln>
          <a:solidFill>
            <a:sysClr val="windowText" lastClr="000000"/>
          </a:solidFill>
        </a:ln>
      </c:spPr>
      <c:txPr>
        <a:bodyPr/>
        <a:lstStyle/>
        <a:p>
          <a:pPr>
            <a:defRPr>
              <a:latin typeface="Arial" pitchFamily="34" charset="0"/>
              <a:cs typeface="Arial" pitchFamily="34" charset="0"/>
            </a:defRPr>
          </a:pPr>
          <a:endParaRPr lang="ar-SA"/>
        </a:p>
      </c:txPr>
    </c:legend>
    <c:plotVisOnly val="1"/>
  </c:chart>
  <c:spPr>
    <a:ln>
      <a:noFill/>
    </a:ln>
  </c:spPr>
  <c:txPr>
    <a:bodyPr/>
    <a:lstStyle/>
    <a:p>
      <a:pPr>
        <a:defRPr sz="900" baseline="0">
          <a:latin typeface="Arial" pitchFamily="34" charset="0"/>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4787981230161501"/>
          <c:y val="6.633350263331883E-2"/>
          <c:w val="0.48577221811993782"/>
          <c:h val="0.75015540388990365"/>
        </c:manualLayout>
      </c:layout>
      <c:barChart>
        <c:barDir val="bar"/>
        <c:grouping val="clustered"/>
        <c:ser>
          <c:idx val="0"/>
          <c:order val="0"/>
          <c:tx>
            <c:strRef>
              <c:f>Sheet1!$B$1</c:f>
              <c:strCache>
                <c:ptCount val="1"/>
                <c:pt idx="0">
                  <c:v>ذكر</c:v>
                </c:pt>
              </c:strCache>
            </c:strRef>
          </c:tx>
          <c:spPr>
            <a:solidFill>
              <a:schemeClr val="tx2">
                <a:lumMod val="40000"/>
                <a:lumOff val="60000"/>
              </a:schemeClr>
            </a:solidFill>
          </c:spPr>
          <c:dLbls>
            <c:txPr>
              <a:bodyPr/>
              <a:lstStyle/>
              <a:p>
                <a:pPr>
                  <a:defRPr>
                    <a:latin typeface="Arial" pitchFamily="34" charset="0"/>
                    <a:cs typeface="Arial" pitchFamily="34" charset="0"/>
                  </a:defRPr>
                </a:pPr>
                <a:endParaRPr lang="ar-SA"/>
              </a:p>
            </c:txPr>
            <c:showVal val="1"/>
          </c:dLbls>
          <c:cat>
            <c:strRef>
              <c:f>Sheet1!$A$2:$A$5</c:f>
              <c:strCache>
                <c:ptCount val="4"/>
                <c:pt idx="0">
                  <c:v>قضايا المحاكم تأخذ وقتاً طويل للبت فيها</c:v>
                </c:pt>
                <c:pt idx="1">
                  <c:v>أفضل تدخل أهل المتنازعين والمعارف والأصحاب</c:v>
                </c:pt>
                <c:pt idx="2">
                  <c:v>القضاء العشائري وغير الرسمي أسرع</c:v>
                </c:pt>
                <c:pt idx="3">
                  <c:v>اللجوء إلى المحاكم مكلف جداً، وهو فوق قدرتي المالية (يشمل أتعاب المحامين)</c:v>
                </c:pt>
              </c:strCache>
            </c:strRef>
          </c:cat>
          <c:val>
            <c:numRef>
              <c:f>Sheet1!$B$2:$B$5</c:f>
              <c:numCache>
                <c:formatCode>\ \ 0.0</c:formatCode>
                <c:ptCount val="4"/>
                <c:pt idx="0">
                  <c:v>89</c:v>
                </c:pt>
                <c:pt idx="1">
                  <c:v>87.1</c:v>
                </c:pt>
                <c:pt idx="2">
                  <c:v>81.400000000000006</c:v>
                </c:pt>
                <c:pt idx="3">
                  <c:v>80.2</c:v>
                </c:pt>
              </c:numCache>
            </c:numRef>
          </c:val>
        </c:ser>
        <c:ser>
          <c:idx val="1"/>
          <c:order val="1"/>
          <c:tx>
            <c:strRef>
              <c:f>Sheet1!$C$1</c:f>
              <c:strCache>
                <c:ptCount val="1"/>
                <c:pt idx="0">
                  <c:v>أنثى</c:v>
                </c:pt>
              </c:strCache>
            </c:strRef>
          </c:tx>
          <c:dLbls>
            <c:txPr>
              <a:bodyPr/>
              <a:lstStyle/>
              <a:p>
                <a:pPr>
                  <a:defRPr>
                    <a:latin typeface="Arial" pitchFamily="34" charset="0"/>
                    <a:cs typeface="Arial" pitchFamily="34" charset="0"/>
                  </a:defRPr>
                </a:pPr>
                <a:endParaRPr lang="ar-SA"/>
              </a:p>
            </c:txPr>
            <c:showVal val="1"/>
          </c:dLbls>
          <c:cat>
            <c:strRef>
              <c:f>Sheet1!$A$2:$A$5</c:f>
              <c:strCache>
                <c:ptCount val="4"/>
                <c:pt idx="0">
                  <c:v>قضايا المحاكم تأخذ وقتاً طويل للبت فيها</c:v>
                </c:pt>
                <c:pt idx="1">
                  <c:v>أفضل تدخل أهل المتنازعين والمعارف والأصحاب</c:v>
                </c:pt>
                <c:pt idx="2">
                  <c:v>القضاء العشائري وغير الرسمي أسرع</c:v>
                </c:pt>
                <c:pt idx="3">
                  <c:v>اللجوء إلى المحاكم مكلف جداً، وهو فوق قدرتي المالية (يشمل أتعاب المحامين)</c:v>
                </c:pt>
              </c:strCache>
            </c:strRef>
          </c:cat>
          <c:val>
            <c:numRef>
              <c:f>Sheet1!$C$2:$C$5</c:f>
              <c:numCache>
                <c:formatCode>\ \ 0.0</c:formatCode>
                <c:ptCount val="4"/>
                <c:pt idx="0">
                  <c:v>85.3</c:v>
                </c:pt>
                <c:pt idx="1">
                  <c:v>82.4</c:v>
                </c:pt>
                <c:pt idx="2">
                  <c:v>77.099999999999994</c:v>
                </c:pt>
                <c:pt idx="3">
                  <c:v>76.900000000000006</c:v>
                </c:pt>
              </c:numCache>
            </c:numRef>
          </c:val>
        </c:ser>
        <c:axId val="80493184"/>
        <c:axId val="80503552"/>
      </c:barChart>
      <c:catAx>
        <c:axId val="80493184"/>
        <c:scaling>
          <c:orientation val="minMax"/>
        </c:scaling>
        <c:axPos val="l"/>
        <c:title>
          <c:tx>
            <c:rich>
              <a:bodyPr/>
              <a:lstStyle/>
              <a:p>
                <a:pPr>
                  <a:defRPr>
                    <a:latin typeface="Arial" pitchFamily="34" charset="0"/>
                    <a:cs typeface="Arial" pitchFamily="34" charset="0"/>
                  </a:defRPr>
                </a:pPr>
                <a:r>
                  <a:rPr lang="ar-SA">
                    <a:latin typeface="Arial" pitchFamily="34" charset="0"/>
                    <a:cs typeface="Arial" pitchFamily="34" charset="0"/>
                  </a:rPr>
                  <a:t>أسباب عدم</a:t>
                </a:r>
                <a:r>
                  <a:rPr lang="ar-SA" baseline="0">
                    <a:latin typeface="Arial" pitchFamily="34" charset="0"/>
                    <a:cs typeface="Arial" pitchFamily="34" charset="0"/>
                  </a:rPr>
                  <a:t> اللجوء للمحاكم</a:t>
                </a:r>
                <a:endParaRPr lang="en-US">
                  <a:latin typeface="Arial" pitchFamily="34" charset="0"/>
                  <a:cs typeface="Arial" pitchFamily="34" charset="0"/>
                </a:endParaRPr>
              </a:p>
            </c:rich>
          </c:tx>
          <c:layout>
            <c:manualLayout>
              <c:xMode val="edge"/>
              <c:yMode val="edge"/>
              <c:x val="5.1154866571324455E-3"/>
              <c:y val="0.20936769394748431"/>
            </c:manualLayout>
          </c:layout>
        </c:title>
        <c:tickLblPos val="nextTo"/>
        <c:txPr>
          <a:bodyPr/>
          <a:lstStyle/>
          <a:p>
            <a:pPr>
              <a:defRPr baseline="0">
                <a:latin typeface="Arial" pitchFamily="34" charset="0"/>
                <a:cs typeface="Arial" pitchFamily="34" charset="0"/>
              </a:defRPr>
            </a:pPr>
            <a:endParaRPr lang="ar-SA"/>
          </a:p>
        </c:txPr>
        <c:crossAx val="80503552"/>
        <c:crosses val="autoZero"/>
        <c:auto val="1"/>
        <c:lblAlgn val="ctr"/>
        <c:lblOffset val="100"/>
      </c:catAx>
      <c:valAx>
        <c:axId val="80503552"/>
        <c:scaling>
          <c:orientation val="minMax"/>
          <c:max val="95"/>
          <c:min val="70"/>
        </c:scaling>
        <c:axPos val="b"/>
        <c:title>
          <c:tx>
            <c:rich>
              <a:bodyPr/>
              <a:lstStyle/>
              <a:p>
                <a:pPr>
                  <a:defRPr>
                    <a:latin typeface="Arial" pitchFamily="34" charset="0"/>
                    <a:cs typeface="Arial" pitchFamily="34" charset="0"/>
                  </a:defRPr>
                </a:pPr>
                <a:r>
                  <a:rPr lang="ar-SA">
                    <a:latin typeface="Arial" pitchFamily="34" charset="0"/>
                    <a:cs typeface="Arial" pitchFamily="34" charset="0"/>
                  </a:rPr>
                  <a:t>النسبة</a:t>
                </a:r>
                <a:endParaRPr lang="en-US">
                  <a:latin typeface="Arial" pitchFamily="34" charset="0"/>
                  <a:cs typeface="Arial" pitchFamily="34" charset="0"/>
                </a:endParaRPr>
              </a:p>
            </c:rich>
          </c:tx>
          <c:layout>
            <c:manualLayout>
              <c:xMode val="edge"/>
              <c:yMode val="edge"/>
              <c:x val="0.51443115218865898"/>
              <c:y val="0.88975418826423347"/>
            </c:manualLayout>
          </c:layout>
        </c:title>
        <c:numFmt formatCode="#,##0" sourceLinked="0"/>
        <c:tickLblPos val="nextTo"/>
        <c:txPr>
          <a:bodyPr/>
          <a:lstStyle/>
          <a:p>
            <a:pPr>
              <a:defRPr>
                <a:latin typeface="Arial" pitchFamily="34" charset="0"/>
                <a:cs typeface="Arial" pitchFamily="34" charset="0"/>
              </a:defRPr>
            </a:pPr>
            <a:endParaRPr lang="ar-SA"/>
          </a:p>
        </c:txPr>
        <c:crossAx val="80493184"/>
        <c:crosses val="autoZero"/>
        <c:crossBetween val="between"/>
        <c:majorUnit val="5"/>
      </c:valAx>
    </c:plotArea>
    <c:legend>
      <c:legendPos val="r"/>
      <c:layout>
        <c:manualLayout>
          <c:xMode val="edge"/>
          <c:yMode val="edge"/>
          <c:x val="0.73846264833358333"/>
          <c:y val="3.2313003885267096E-2"/>
          <c:w val="0.23734861768027798"/>
          <c:h val="8.5777131141340585E-2"/>
        </c:manualLayout>
      </c:layout>
      <c:spPr>
        <a:ln>
          <a:solidFill>
            <a:sysClr val="windowText" lastClr="000000"/>
          </a:solidFill>
        </a:ln>
      </c:spPr>
      <c:txPr>
        <a:bodyPr/>
        <a:lstStyle/>
        <a:p>
          <a:pPr>
            <a:defRPr>
              <a:latin typeface="Arial" pitchFamily="34" charset="0"/>
              <a:cs typeface="Arial" pitchFamily="34" charset="0"/>
            </a:defRPr>
          </a:pPr>
          <a:endParaRPr lang="ar-SA"/>
        </a:p>
      </c:txPr>
    </c:legend>
    <c:plotVisOnly val="1"/>
  </c:chart>
  <c:spPr>
    <a:ln>
      <a:noFill/>
    </a:ln>
  </c:spPr>
  <c:txPr>
    <a:bodyPr/>
    <a:lstStyle/>
    <a:p>
      <a:pPr>
        <a:defRPr sz="900" baseline="0"/>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4681525745033881"/>
          <c:y val="6.4009662389122854E-2"/>
          <c:w val="0.5073672716687011"/>
          <c:h val="0.72076676311485721"/>
        </c:manualLayout>
      </c:layout>
      <c:barChart>
        <c:barDir val="bar"/>
        <c:grouping val="clustered"/>
        <c:ser>
          <c:idx val="0"/>
          <c:order val="0"/>
          <c:tx>
            <c:strRef>
              <c:f>Sheet1!$G$9</c:f>
              <c:strCache>
                <c:ptCount val="1"/>
                <c:pt idx="0">
                  <c:v>القضاة النظاميين</c:v>
                </c:pt>
              </c:strCache>
            </c:strRef>
          </c:tx>
          <c:dLbls>
            <c:showVal val="1"/>
          </c:dLbls>
          <c:cat>
            <c:strRef>
              <c:f>Sheet1!$F$10:$F$14</c:f>
              <c:strCache>
                <c:ptCount val="5"/>
                <c:pt idx="0">
                  <c:v>وضع القضاء في فلسطين في تحسن مستمر </c:v>
                </c:pt>
                <c:pt idx="1">
                  <c:v>مؤسسات العدالة الفلسطينية حساسة لقضايا الأطفال</c:v>
                </c:pt>
                <c:pt idx="2">
                  <c:v>مؤسسات العدالة الفلسطينية حساسة للنوع الاجتماعي</c:v>
                </c:pt>
                <c:pt idx="3">
                  <c:v>مؤسسات العدالة الفلسطينية فعالة</c:v>
                </c:pt>
                <c:pt idx="4">
                  <c:v>تخضع الأحكام الصادرة عن القضاء للتأثيرات والضغوط الخارجية</c:v>
                </c:pt>
              </c:strCache>
            </c:strRef>
          </c:cat>
          <c:val>
            <c:numRef>
              <c:f>Sheet1!$G$10:$G$14</c:f>
              <c:numCache>
                <c:formatCode>General</c:formatCode>
                <c:ptCount val="5"/>
                <c:pt idx="0" formatCode="\ \ 0.0">
                  <c:v>60.9</c:v>
                </c:pt>
                <c:pt idx="1">
                  <c:v>59.6</c:v>
                </c:pt>
                <c:pt idx="2">
                  <c:v>58.9</c:v>
                </c:pt>
                <c:pt idx="3" formatCode="\ \ 0.0">
                  <c:v>50.800000000000004</c:v>
                </c:pt>
                <c:pt idx="4" formatCode="\ \ 0.0">
                  <c:v>28.5</c:v>
                </c:pt>
              </c:numCache>
            </c:numRef>
          </c:val>
        </c:ser>
        <c:axId val="80569472"/>
        <c:axId val="80571392"/>
      </c:barChart>
      <c:catAx>
        <c:axId val="80569472"/>
        <c:scaling>
          <c:orientation val="minMax"/>
        </c:scaling>
        <c:axPos val="l"/>
        <c:title>
          <c:tx>
            <c:rich>
              <a:bodyPr/>
              <a:lstStyle/>
              <a:p>
                <a:pPr>
                  <a:defRPr/>
                </a:pPr>
                <a:r>
                  <a:rPr lang="ar-SA"/>
                  <a:t>وضع مؤسسات/ أجهزة قطاع العدالة</a:t>
                </a:r>
                <a:endParaRPr lang="en-US"/>
              </a:p>
            </c:rich>
          </c:tx>
          <c:layout>
            <c:manualLayout>
              <c:xMode val="edge"/>
              <c:yMode val="edge"/>
              <c:x val="1.6837626463921541E-3"/>
              <c:y val="0.10276124517939809"/>
            </c:manualLayout>
          </c:layout>
        </c:title>
        <c:tickLblPos val="nextTo"/>
        <c:crossAx val="80571392"/>
        <c:crosses val="autoZero"/>
        <c:auto val="1"/>
        <c:lblAlgn val="ctr"/>
        <c:lblOffset val="100"/>
      </c:catAx>
      <c:valAx>
        <c:axId val="80571392"/>
        <c:scaling>
          <c:orientation val="minMax"/>
        </c:scaling>
        <c:axPos val="b"/>
        <c:title>
          <c:tx>
            <c:rich>
              <a:bodyPr/>
              <a:lstStyle/>
              <a:p>
                <a:pPr>
                  <a:defRPr/>
                </a:pPr>
                <a:r>
                  <a:rPr lang="ar-SA"/>
                  <a:t>النسبة</a:t>
                </a:r>
                <a:endParaRPr lang="en-US"/>
              </a:p>
            </c:rich>
          </c:tx>
          <c:layout>
            <c:manualLayout>
              <c:xMode val="edge"/>
              <c:yMode val="edge"/>
              <c:x val="0.53813425506770851"/>
              <c:y val="0.90644182091870162"/>
            </c:manualLayout>
          </c:layout>
        </c:title>
        <c:numFmt formatCode="#,##0" sourceLinked="0"/>
        <c:tickLblPos val="nextTo"/>
        <c:crossAx val="80569472"/>
        <c:crosses val="autoZero"/>
        <c:crossBetween val="between"/>
      </c:valAx>
    </c:plotArea>
    <c:plotVisOnly val="1"/>
  </c:chart>
  <c:spPr>
    <a:ln>
      <a:noFill/>
    </a:ln>
  </c:spPr>
  <c:txPr>
    <a:bodyPr/>
    <a:lstStyle/>
    <a:p>
      <a:pPr>
        <a:defRPr sz="900" baseline="0">
          <a:latin typeface="Arial" pitchFamily="34" charset="0"/>
          <a:cs typeface="Arial" pitchFamily="34" charset="0"/>
        </a:defRPr>
      </a:pPr>
      <a:endParaRPr lang="ar-SA"/>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985856983704375"/>
          <c:y val="8.2329374380041967E-2"/>
          <c:w val="0.80336977661964915"/>
          <c:h val="0.71214463894492541"/>
        </c:manualLayout>
      </c:layout>
      <c:barChart>
        <c:barDir val="col"/>
        <c:grouping val="clustered"/>
        <c:ser>
          <c:idx val="0"/>
          <c:order val="0"/>
          <c:tx>
            <c:strRef>
              <c:f>Sheet1!$B$1</c:f>
              <c:strCache>
                <c:ptCount val="1"/>
                <c:pt idx="0">
                  <c:v>كلا الجنسين</c:v>
                </c:pt>
              </c:strCache>
            </c:strRef>
          </c:tx>
          <c:spPr>
            <a:solidFill>
              <a:schemeClr val="tx2">
                <a:lumMod val="40000"/>
                <a:lumOff val="60000"/>
              </a:schemeClr>
            </a:solidFill>
          </c:spPr>
          <c:dLbls>
            <c:showVal val="1"/>
          </c:dLbls>
          <c:cat>
            <c:strRef>
              <c:f>Sheet1!$A$2:$A$3</c:f>
              <c:strCache>
                <c:ptCount val="2"/>
                <c:pt idx="0">
                  <c:v> عدد القاضيات الإناث </c:v>
                </c:pt>
                <c:pt idx="1">
                  <c:v>عدد الإناث في المناصب القيادية</c:v>
                </c:pt>
              </c:strCache>
            </c:strRef>
          </c:cat>
          <c:val>
            <c:numRef>
              <c:f>Sheet1!$B$2:$B$3</c:f>
              <c:numCache>
                <c:formatCode>\ \ 0.0</c:formatCode>
                <c:ptCount val="2"/>
                <c:pt idx="0">
                  <c:v>75.2</c:v>
                </c:pt>
                <c:pt idx="1">
                  <c:v>67.2</c:v>
                </c:pt>
              </c:numCache>
            </c:numRef>
          </c:val>
        </c:ser>
        <c:ser>
          <c:idx val="1"/>
          <c:order val="1"/>
          <c:tx>
            <c:strRef>
              <c:f>Sheet1!$C$1</c:f>
              <c:strCache>
                <c:ptCount val="1"/>
                <c:pt idx="0">
                  <c:v>ذكر</c:v>
                </c:pt>
              </c:strCache>
            </c:strRef>
          </c:tx>
          <c:dLbls>
            <c:showVal val="1"/>
          </c:dLbls>
          <c:cat>
            <c:strRef>
              <c:f>Sheet1!$A$2:$A$3</c:f>
              <c:strCache>
                <c:ptCount val="2"/>
                <c:pt idx="0">
                  <c:v> عدد القاضيات الإناث </c:v>
                </c:pt>
                <c:pt idx="1">
                  <c:v>عدد الإناث في المناصب القيادية</c:v>
                </c:pt>
              </c:strCache>
            </c:strRef>
          </c:cat>
          <c:val>
            <c:numRef>
              <c:f>Sheet1!$C$2:$C$3</c:f>
              <c:numCache>
                <c:formatCode>General</c:formatCode>
                <c:ptCount val="2"/>
                <c:pt idx="0">
                  <c:v>80.8</c:v>
                </c:pt>
                <c:pt idx="1">
                  <c:v>76.2</c:v>
                </c:pt>
              </c:numCache>
            </c:numRef>
          </c:val>
        </c:ser>
        <c:ser>
          <c:idx val="2"/>
          <c:order val="2"/>
          <c:tx>
            <c:strRef>
              <c:f>Sheet1!$D$1</c:f>
              <c:strCache>
                <c:ptCount val="1"/>
                <c:pt idx="0">
                  <c:v>أنثى</c:v>
                </c:pt>
              </c:strCache>
            </c:strRef>
          </c:tx>
          <c:dLbls>
            <c:showVal val="1"/>
          </c:dLbls>
          <c:cat>
            <c:strRef>
              <c:f>Sheet1!$A$2:$A$3</c:f>
              <c:strCache>
                <c:ptCount val="2"/>
                <c:pt idx="0">
                  <c:v> عدد القاضيات الإناث </c:v>
                </c:pt>
                <c:pt idx="1">
                  <c:v>عدد الإناث في المناصب القيادية</c:v>
                </c:pt>
              </c:strCache>
            </c:strRef>
          </c:cat>
          <c:val>
            <c:numRef>
              <c:f>Sheet1!$D$2:$D$3</c:f>
              <c:numCache>
                <c:formatCode>General</c:formatCode>
                <c:ptCount val="2"/>
                <c:pt idx="0">
                  <c:v>56.5</c:v>
                </c:pt>
                <c:pt idx="1">
                  <c:v>38.300000000000004</c:v>
                </c:pt>
              </c:numCache>
            </c:numRef>
          </c:val>
        </c:ser>
        <c:axId val="80607104"/>
        <c:axId val="80629760"/>
      </c:barChart>
      <c:catAx>
        <c:axId val="80607104"/>
        <c:scaling>
          <c:orientation val="minMax"/>
        </c:scaling>
        <c:axPos val="b"/>
        <c:title>
          <c:tx>
            <c:rich>
              <a:bodyPr/>
              <a:lstStyle/>
              <a:p>
                <a:pPr>
                  <a:defRPr/>
                </a:pPr>
                <a:r>
                  <a:rPr lang="ar-SA"/>
                  <a:t>المساواة بين الجنسين </a:t>
                </a:r>
                <a:endParaRPr lang="en-US"/>
              </a:p>
            </c:rich>
          </c:tx>
          <c:layout>
            <c:manualLayout>
              <c:xMode val="edge"/>
              <c:yMode val="edge"/>
              <c:x val="0.43615803184076674"/>
              <c:y val="0.90008582260550785"/>
            </c:manualLayout>
          </c:layout>
        </c:title>
        <c:tickLblPos val="nextTo"/>
        <c:crossAx val="80629760"/>
        <c:crosses val="autoZero"/>
        <c:auto val="1"/>
        <c:lblAlgn val="ctr"/>
        <c:lblOffset val="100"/>
      </c:catAx>
      <c:valAx>
        <c:axId val="80629760"/>
        <c:scaling>
          <c:orientation val="minMax"/>
        </c:scaling>
        <c:axPos val="l"/>
        <c:title>
          <c:tx>
            <c:rich>
              <a:bodyPr rot="-5400000" vert="horz"/>
              <a:lstStyle/>
              <a:p>
                <a:pPr>
                  <a:defRPr/>
                </a:pPr>
                <a:r>
                  <a:rPr lang="ar-SA"/>
                  <a:t>النسبة</a:t>
                </a:r>
                <a:endParaRPr lang="en-US"/>
              </a:p>
            </c:rich>
          </c:tx>
          <c:layout>
            <c:manualLayout>
              <c:xMode val="edge"/>
              <c:yMode val="edge"/>
              <c:x val="3.8716538215683334E-2"/>
              <c:y val="0.37217458671821246"/>
            </c:manualLayout>
          </c:layout>
        </c:title>
        <c:numFmt formatCode="#,##0" sourceLinked="0"/>
        <c:tickLblPos val="nextTo"/>
        <c:crossAx val="80607104"/>
        <c:crosses val="autoZero"/>
        <c:crossBetween val="between"/>
      </c:valAx>
    </c:plotArea>
    <c:legend>
      <c:legendPos val="t"/>
      <c:layout>
        <c:manualLayout>
          <c:xMode val="edge"/>
          <c:yMode val="edge"/>
          <c:x val="0.66520610283426806"/>
          <c:y val="2.7332654846715591E-2"/>
          <c:w val="0.30747748258086516"/>
          <c:h val="0.11907400463830912"/>
        </c:manualLayout>
      </c:layout>
      <c:spPr>
        <a:ln>
          <a:solidFill>
            <a:schemeClr val="tx1"/>
          </a:solidFill>
        </a:ln>
      </c:spPr>
    </c:legend>
    <c:plotVisOnly val="1"/>
  </c:chart>
  <c:spPr>
    <a:ln>
      <a:noFill/>
    </a:ln>
  </c:spPr>
  <c:txPr>
    <a:bodyPr/>
    <a:lstStyle/>
    <a:p>
      <a:pPr>
        <a:defRPr sz="900" baseline="0">
          <a:solidFill>
            <a:sysClr val="windowText" lastClr="000000"/>
          </a:solidFill>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011E26-E4F2-4057-A560-37E8203A0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26</Pages>
  <Words>5060</Words>
  <Characters>25640</Characters>
  <Application>Microsoft Office Word</Application>
  <DocSecurity>0</DocSecurity>
  <Lines>213</Lines>
  <Paragraphs>61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الفصل الثالث</vt:lpstr>
      <vt:lpstr>الفصل الثالث</vt:lpstr>
    </vt:vector>
  </TitlesOfParts>
  <Company>h</Company>
  <LinksUpToDate>false</LinksUpToDate>
  <CharactersWithSpaces>30639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الثالث</dc:title>
  <dc:creator>saadi</dc:creator>
  <cp:lastModifiedBy>lamro</cp:lastModifiedBy>
  <cp:revision>35</cp:revision>
  <cp:lastPrinted>2019-03-18T09:56:00Z</cp:lastPrinted>
  <dcterms:created xsi:type="dcterms:W3CDTF">2019-03-18T12:17:00Z</dcterms:created>
  <dcterms:modified xsi:type="dcterms:W3CDTF">2019-03-20T12:45:00Z</dcterms:modified>
</cp:coreProperties>
</file>